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26" w:rsidRPr="00EA0BE8" w:rsidRDefault="00FA1F68" w:rsidP="00BC4D26">
      <w:pPr>
        <w:pStyle w:val="Titre"/>
        <w:rPr>
          <w:lang w:val="fr-FR"/>
        </w:rPr>
      </w:pPr>
      <w:r>
        <w:rPr>
          <w:noProof/>
          <w:lang w:val="fr-FR"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7F5EF5">
        <w:rPr>
          <w:noProof/>
          <w:lang w:val="fr-FR" w:eastAsia="fr-FR"/>
        </w:rPr>
        <w:t>INDIGO</w:t>
      </w:r>
    </w:p>
    <w:p w:rsidR="00BC4D26" w:rsidRDefault="007F5EF5" w:rsidP="00BC4D26">
      <w:pPr>
        <w:pStyle w:val="Sous-titre"/>
        <w:rPr>
          <w:lang w:val="fr-FR"/>
        </w:rPr>
      </w:pPr>
      <w:r>
        <w:rPr>
          <w:lang w:val="fr-FR"/>
        </w:rPr>
        <w:t xml:space="preserve">Une collection audacieuse inspirée </w:t>
      </w:r>
      <w:r w:rsidRPr="007F5EF5">
        <w:rPr>
          <w:lang w:val="fr-FR"/>
        </w:rPr>
        <w:t>de l’ancienne technique de l’azulejo</w:t>
      </w:r>
    </w:p>
    <w:p w:rsidR="00EA0BE8" w:rsidRPr="00BD29BC" w:rsidRDefault="00EA0BE8" w:rsidP="00EA0BE8">
      <w:pPr>
        <w:pStyle w:val="Abstract"/>
        <w:rPr>
          <w:lang w:val="fr-FR"/>
        </w:rPr>
      </w:pPr>
      <w:proofErr w:type="spellStart"/>
      <w:r w:rsidRPr="00831EB3">
        <w:rPr>
          <w:lang w:val="fr-FR"/>
        </w:rPr>
        <w:t>Novoceram</w:t>
      </w:r>
      <w:proofErr w:type="spellEnd"/>
      <w:r w:rsidRPr="00831EB3">
        <w:rPr>
          <w:lang w:val="fr-FR"/>
        </w:rPr>
        <w:t xml:space="preserve">, fabricant français de céramique depuis 1863, présente une collection </w:t>
      </w:r>
      <w:r w:rsidR="00122916">
        <w:rPr>
          <w:lang w:val="fr-FR"/>
        </w:rPr>
        <w:t xml:space="preserve">de carrelage </w:t>
      </w:r>
      <w:r w:rsidR="007F5EF5">
        <w:rPr>
          <w:lang w:val="fr-FR"/>
        </w:rPr>
        <w:t>ironique, décalée et provocante inspirée de l’ancienne technique des azulejos</w:t>
      </w:r>
      <w:r w:rsidRPr="00831EB3">
        <w:rPr>
          <w:lang w:val="fr-FR"/>
        </w:rPr>
        <w:t>.</w:t>
      </w:r>
      <w:r w:rsidRPr="00BD29BC">
        <w:rPr>
          <w:lang w:val="fr-FR"/>
        </w:rPr>
        <w:t xml:space="preserve"> </w:t>
      </w:r>
    </w:p>
    <w:p w:rsidR="00EA0BE8" w:rsidRDefault="00EA0BE8" w:rsidP="00EA0BE8">
      <w:pPr>
        <w:pStyle w:val="Titre3"/>
        <w:rPr>
          <w:lang w:val="fr-FR"/>
        </w:rPr>
      </w:pPr>
      <w:r>
        <w:rPr>
          <w:lang w:val="fr-FR"/>
        </w:rPr>
        <w:t xml:space="preserve">COMMUNIQUÉ DE </w:t>
      </w:r>
      <w:r w:rsidRPr="00EA0BE8">
        <w:rPr>
          <w:lang w:val="fr-FR"/>
        </w:rPr>
        <w:t>PRESSE</w:t>
      </w:r>
    </w:p>
    <w:p w:rsidR="00675CF1" w:rsidRPr="00550360" w:rsidRDefault="007F5EF5" w:rsidP="00675CF1">
      <w:pPr>
        <w:spacing w:before="240"/>
        <w:rPr>
          <w:lang w:val="fr-FR"/>
        </w:rPr>
      </w:pPr>
      <w:r>
        <w:rPr>
          <w:b/>
          <w:lang w:val="fr-FR"/>
        </w:rPr>
        <w:t>Indigo</w:t>
      </w:r>
      <w:r w:rsidR="007F698D">
        <w:rPr>
          <w:lang w:val="fr-FR"/>
        </w:rPr>
        <w:t xml:space="preserve"> </w:t>
      </w:r>
      <w:r w:rsidR="00842D3D">
        <w:rPr>
          <w:lang w:val="fr-FR"/>
        </w:rPr>
        <w:t>est une</w:t>
      </w:r>
      <w:r w:rsidR="00550360" w:rsidRPr="00550360">
        <w:rPr>
          <w:lang w:val="fr-FR"/>
        </w:rPr>
        <w:t xml:space="preserve"> collection de carrelage en grès cérame </w:t>
      </w:r>
      <w:r>
        <w:rPr>
          <w:lang w:val="fr-FR"/>
        </w:rPr>
        <w:t>émaillé</w:t>
      </w:r>
      <w:r w:rsidR="00550360" w:rsidRPr="00550360">
        <w:rPr>
          <w:lang w:val="fr-FR"/>
        </w:rPr>
        <w:t xml:space="preserve"> que </w:t>
      </w:r>
      <w:hyperlink r:id="rId9" w:history="1">
        <w:proofErr w:type="spellStart"/>
        <w:r w:rsidR="00550360" w:rsidRPr="00122916">
          <w:rPr>
            <w:rStyle w:val="Lienhypertexte"/>
            <w:b/>
            <w:lang w:val="fr-FR"/>
          </w:rPr>
          <w:t>Novoceram</w:t>
        </w:r>
        <w:proofErr w:type="spellEnd"/>
      </w:hyperlink>
      <w:r w:rsidR="00842D3D" w:rsidRPr="00831EB3">
        <w:rPr>
          <w:lang w:val="fr-FR"/>
        </w:rPr>
        <w:t>, fabricant français de céramique depuis 1863</w:t>
      </w:r>
      <w:r w:rsidR="00550360" w:rsidRPr="00550360">
        <w:rPr>
          <w:lang w:val="fr-FR"/>
        </w:rPr>
        <w:t>,</w:t>
      </w:r>
      <w:r w:rsidR="00DC33EE" w:rsidRPr="00DC33EE">
        <w:t xml:space="preserve"> </w:t>
      </w:r>
      <w:r w:rsidR="00DC33EE" w:rsidRPr="00DC33EE">
        <w:rPr>
          <w:lang w:val="fr-FR"/>
        </w:rPr>
        <w:t>a étudié pour la réalisation des revêtements de sols et de murs intérieurs</w:t>
      </w:r>
      <w:r w:rsidR="00675CF1" w:rsidRPr="00550360">
        <w:rPr>
          <w:lang w:val="fr-FR"/>
        </w:rPr>
        <w:t xml:space="preserve">. </w:t>
      </w:r>
    </w:p>
    <w:p w:rsidR="007F5EF5" w:rsidRPr="00C30D9D" w:rsidRDefault="007F5EF5" w:rsidP="007F5EF5">
      <w:pPr>
        <w:spacing w:before="240"/>
        <w:rPr>
          <w:lang w:val="fr-FR"/>
        </w:rPr>
      </w:pPr>
      <w:r w:rsidRPr="00C30D9D">
        <w:rPr>
          <w:lang w:val="fr-FR"/>
        </w:rPr>
        <w:t xml:space="preserve">Ironique, décalée, provocatrice, </w:t>
      </w:r>
      <w:hyperlink r:id="rId10" w:history="1">
        <w:r w:rsidRPr="00C30D9D">
          <w:rPr>
            <w:rStyle w:val="Lienhypertexte"/>
            <w:b/>
            <w:lang w:val="fr-FR"/>
          </w:rPr>
          <w:t>Indigo</w:t>
        </w:r>
      </w:hyperlink>
      <w:r w:rsidRPr="00C30D9D">
        <w:rPr>
          <w:lang w:val="fr-FR"/>
        </w:rPr>
        <w:t xml:space="preserve"> est </w:t>
      </w:r>
      <w:r w:rsidRPr="00C30D9D">
        <w:rPr>
          <w:lang w:val="fr-FR"/>
        </w:rPr>
        <w:t>une réinterprétation audacieuse contemporaine de l’ancienne technique de l’azulejo qui joue exclusivement sur le contraste entre le blanc du fond et les nuances infinies du bleu de cobalt</w:t>
      </w:r>
      <w:r w:rsidRPr="00C30D9D">
        <w:rPr>
          <w:lang w:val="fr-FR"/>
        </w:rPr>
        <w:t>. C</w:t>
      </w:r>
      <w:r w:rsidRPr="00C30D9D">
        <w:rPr>
          <w:lang w:val="fr-FR"/>
        </w:rPr>
        <w:t xml:space="preserve">omposée </w:t>
      </w:r>
      <w:r w:rsidRPr="00C30D9D">
        <w:rPr>
          <w:lang w:val="fr-FR"/>
        </w:rPr>
        <w:t xml:space="preserve">de </w:t>
      </w:r>
      <w:r w:rsidRPr="00C30D9D">
        <w:rPr>
          <w:lang w:val="fr-FR"/>
        </w:rPr>
        <w:t xml:space="preserve">soixante-trois sujets différents, au format 20×20 cm, </w:t>
      </w:r>
      <w:r w:rsidRPr="00C30D9D">
        <w:rPr>
          <w:b/>
          <w:lang w:val="fr-FR"/>
        </w:rPr>
        <w:t>Indigo</w:t>
      </w:r>
      <w:r w:rsidRPr="00C30D9D">
        <w:rPr>
          <w:lang w:val="fr-FR"/>
        </w:rPr>
        <w:t xml:space="preserve"> mélange des thèmes qui évoquent des traditions iconographiques stylistiquement et chronologiquemen</w:t>
      </w:r>
      <w:r w:rsidRPr="00C30D9D">
        <w:rPr>
          <w:lang w:val="fr-FR"/>
        </w:rPr>
        <w:t>t éloignées les unes des autres. Ainsi peuvent être associ</w:t>
      </w:r>
      <w:r w:rsidR="00C30D9D">
        <w:rPr>
          <w:lang w:val="fr-FR"/>
        </w:rPr>
        <w:t xml:space="preserve">és </w:t>
      </w:r>
      <w:r w:rsidRPr="00C30D9D">
        <w:rPr>
          <w:lang w:val="fr-FR"/>
        </w:rPr>
        <w:t>un détail de chef d’œuvre du XVème siècle comme le Portrait d’une Jeune Fille de Petrus Christus</w:t>
      </w:r>
      <w:r w:rsidRPr="00C30D9D">
        <w:rPr>
          <w:lang w:val="fr-FR"/>
        </w:rPr>
        <w:t xml:space="preserve"> et</w:t>
      </w:r>
      <w:r w:rsidRPr="00C30D9D">
        <w:rPr>
          <w:lang w:val="fr-FR"/>
        </w:rPr>
        <w:t xml:space="preserve"> l’onomatopée d’u</w:t>
      </w:r>
      <w:r w:rsidR="00C30D9D" w:rsidRPr="00C30D9D">
        <w:rPr>
          <w:lang w:val="fr-FR"/>
        </w:rPr>
        <w:t>ne bande dessinée des années 50 o</w:t>
      </w:r>
      <w:r w:rsidRPr="00C30D9D">
        <w:rPr>
          <w:lang w:val="fr-FR"/>
        </w:rPr>
        <w:t>u encore le décor</w:t>
      </w:r>
      <w:r w:rsidR="00C30D9D" w:rsidRPr="00C30D9D">
        <w:rPr>
          <w:lang w:val="fr-FR"/>
        </w:rPr>
        <w:t xml:space="preserve"> d’un carreau du XIIIème siècle, un motif en pied-de-poule et la</w:t>
      </w:r>
      <w:r w:rsidRPr="00C30D9D">
        <w:rPr>
          <w:lang w:val="fr-FR"/>
        </w:rPr>
        <w:t xml:space="preserve"> silhouette unique de </w:t>
      </w:r>
      <w:proofErr w:type="spellStart"/>
      <w:r w:rsidRPr="00C30D9D">
        <w:rPr>
          <w:lang w:val="fr-FR"/>
        </w:rPr>
        <w:t>Sputnik</w:t>
      </w:r>
      <w:proofErr w:type="spellEnd"/>
      <w:r w:rsidRPr="00C30D9D">
        <w:rPr>
          <w:lang w:val="fr-FR"/>
        </w:rPr>
        <w:t xml:space="preserve"> 1</w:t>
      </w:r>
      <w:r w:rsidRPr="00C30D9D">
        <w:rPr>
          <w:lang w:val="fr-FR"/>
        </w:rPr>
        <w:t>. Chacune</w:t>
      </w:r>
      <w:r w:rsidRPr="00C30D9D">
        <w:rPr>
          <w:lang w:val="fr-FR"/>
        </w:rPr>
        <w:t xml:space="preserve"> de ces soixante-trois images puise dans la mémoire et forme l’imaginaire collectif de l’histoire de la décoration des dix derniers siècles.</w:t>
      </w:r>
    </w:p>
    <w:p w:rsidR="007F5EF5" w:rsidRPr="00C30D9D" w:rsidRDefault="007F5EF5" w:rsidP="007F5EF5">
      <w:pPr>
        <w:spacing w:before="240"/>
        <w:rPr>
          <w:lang w:val="fr-FR"/>
        </w:rPr>
      </w:pPr>
      <w:r w:rsidRPr="00C30D9D">
        <w:rPr>
          <w:lang w:val="fr-FR"/>
        </w:rPr>
        <w:t xml:space="preserve">Ainsi l’incohérence méthodique dans la sélection des sujets, cette juxtaposition continuelle entre le </w:t>
      </w:r>
      <w:proofErr w:type="spellStart"/>
      <w:r w:rsidRPr="00C30D9D">
        <w:rPr>
          <w:lang w:val="fr-FR"/>
        </w:rPr>
        <w:t>le</w:t>
      </w:r>
      <w:proofErr w:type="spellEnd"/>
      <w:r w:rsidRPr="00C30D9D">
        <w:rPr>
          <w:lang w:val="fr-FR"/>
        </w:rPr>
        <w:t xml:space="preserve"> banal et le raffiné, le classique et le pop, la culture et le folklore, devient le trait stylistique, la nouveauté et l’originalité </w:t>
      </w:r>
      <w:r w:rsidR="00211401">
        <w:rPr>
          <w:lang w:val="fr-FR"/>
        </w:rPr>
        <w:t>d’une collection de carreaux céramiques</w:t>
      </w:r>
      <w:r w:rsidRPr="00C30D9D">
        <w:rPr>
          <w:lang w:val="fr-FR"/>
        </w:rPr>
        <w:t xml:space="preserve">. </w:t>
      </w:r>
      <w:r w:rsidR="00C30D9D" w:rsidRPr="00C30D9D">
        <w:rPr>
          <w:lang w:val="fr-FR"/>
        </w:rPr>
        <w:t xml:space="preserve">Indigo est non seulement un </w:t>
      </w:r>
      <w:r w:rsidR="00C30D9D">
        <w:rPr>
          <w:lang w:val="fr-FR"/>
        </w:rPr>
        <w:t xml:space="preserve">revêtement mural mais </w:t>
      </w:r>
      <w:r w:rsidRPr="00C30D9D">
        <w:rPr>
          <w:lang w:val="fr-FR"/>
        </w:rPr>
        <w:t xml:space="preserve">peut être également </w:t>
      </w:r>
      <w:r w:rsidR="00C30D9D" w:rsidRPr="00C30D9D">
        <w:rPr>
          <w:lang w:val="fr-FR"/>
        </w:rPr>
        <w:t xml:space="preserve">être </w:t>
      </w:r>
      <w:r w:rsidRPr="00C30D9D">
        <w:rPr>
          <w:lang w:val="fr-FR"/>
        </w:rPr>
        <w:t xml:space="preserve">utilisée pour la réalisation des sols. Les carreaux décorés avec les soixante-trois motifs différents peuvent être combinés avec le fond sans décor aux formats 20×20 </w:t>
      </w:r>
      <w:proofErr w:type="spellStart"/>
      <w:r w:rsidRPr="00C30D9D">
        <w:rPr>
          <w:lang w:val="fr-FR"/>
        </w:rPr>
        <w:t>Rect</w:t>
      </w:r>
      <w:proofErr w:type="spellEnd"/>
      <w:r w:rsidRPr="00C30D9D">
        <w:rPr>
          <w:lang w:val="fr-FR"/>
        </w:rPr>
        <w:t xml:space="preserve">. et 20×60 </w:t>
      </w:r>
      <w:proofErr w:type="spellStart"/>
      <w:r w:rsidRPr="00C30D9D">
        <w:rPr>
          <w:lang w:val="fr-FR"/>
        </w:rPr>
        <w:t>Rect</w:t>
      </w:r>
      <w:proofErr w:type="spellEnd"/>
      <w:r w:rsidRPr="00C30D9D">
        <w:rPr>
          <w:lang w:val="fr-FR"/>
        </w:rPr>
        <w:t>.</w:t>
      </w:r>
    </w:p>
    <w:p w:rsidR="00EA0BE8" w:rsidRPr="00C30D9D" w:rsidRDefault="00211401" w:rsidP="00EA0BE8">
      <w:pPr>
        <w:spacing w:before="240"/>
        <w:rPr>
          <w:b/>
          <w:lang w:val="fr-FR"/>
        </w:rPr>
      </w:pPr>
      <w:r>
        <w:rPr>
          <w:b/>
          <w:lang w:val="fr-FR"/>
        </w:rPr>
        <w:t>Pour en savoir plus à propos d’</w:t>
      </w:r>
      <w:r w:rsidR="007F5EF5" w:rsidRPr="00C30D9D">
        <w:rPr>
          <w:b/>
          <w:lang w:val="fr-FR"/>
        </w:rPr>
        <w:t>Indigo</w:t>
      </w:r>
      <w:r w:rsidR="00EA0BE8" w:rsidRPr="00C30D9D">
        <w:rPr>
          <w:b/>
          <w:lang w:val="fr-FR"/>
        </w:rPr>
        <w:t xml:space="preserve"> et (</w:t>
      </w:r>
      <w:proofErr w:type="spellStart"/>
      <w:r w:rsidR="00EA0BE8" w:rsidRPr="00C30D9D">
        <w:rPr>
          <w:b/>
          <w:lang w:val="fr-FR"/>
        </w:rPr>
        <w:t>re</w:t>
      </w:r>
      <w:proofErr w:type="spellEnd"/>
      <w:r w:rsidR="00EA0BE8" w:rsidRPr="00C30D9D">
        <w:rPr>
          <w:b/>
          <w:lang w:val="fr-FR"/>
        </w:rPr>
        <w:t xml:space="preserve">)découvrir tous les collections de </w:t>
      </w:r>
      <w:proofErr w:type="spellStart"/>
      <w:r w:rsidR="00EA0BE8" w:rsidRPr="00C30D9D">
        <w:rPr>
          <w:b/>
          <w:lang w:val="fr-FR"/>
        </w:rPr>
        <w:t>Novoceram</w:t>
      </w:r>
      <w:proofErr w:type="spellEnd"/>
      <w:r w:rsidR="00EA0BE8" w:rsidRPr="00C30D9D">
        <w:rPr>
          <w:b/>
          <w:lang w:val="fr-FR"/>
        </w:rPr>
        <w:t xml:space="preserve">, rendez-vous sur le </w:t>
      </w:r>
      <w:hyperlink r:id="rId11" w:history="1">
        <w:r w:rsidR="00EA0BE8" w:rsidRPr="00C30D9D">
          <w:rPr>
            <w:rStyle w:val="Lienhypertexte"/>
            <w:b/>
            <w:lang w:val="fr-FR"/>
          </w:rPr>
          <w:t>site</w:t>
        </w:r>
      </w:hyperlink>
      <w:r w:rsidR="00EA0BE8" w:rsidRPr="00C30D9D">
        <w:rPr>
          <w:b/>
          <w:lang w:val="fr-FR"/>
        </w:rPr>
        <w:t xml:space="preserve"> ou sur la </w:t>
      </w:r>
      <w:hyperlink r:id="rId12" w:history="1">
        <w:r w:rsidR="00EA0BE8" w:rsidRPr="00C30D9D">
          <w:rPr>
            <w:rStyle w:val="Lienhypertexte"/>
            <w:b/>
            <w:lang w:val="fr-FR"/>
          </w:rPr>
          <w:t>page Facebook</w:t>
        </w:r>
      </w:hyperlink>
      <w:r w:rsidR="00EA0BE8" w:rsidRPr="00C30D9D">
        <w:rPr>
          <w:b/>
          <w:lang w:val="fr-FR"/>
        </w:rPr>
        <w:t>.</w:t>
      </w:r>
    </w:p>
    <w:p w:rsidR="00EA0BE8" w:rsidRPr="00C30D9D" w:rsidRDefault="00EA0BE8" w:rsidP="00EA0BE8">
      <w:pPr>
        <w:rPr>
          <w:lang w:val="fr-FR"/>
        </w:rPr>
      </w:pPr>
    </w:p>
    <w:p w:rsidR="00EA0BE8" w:rsidRPr="00EA0BE8" w:rsidRDefault="00EA0BE8" w:rsidP="00EA0BE8">
      <w:pPr>
        <w:pStyle w:val="Titre"/>
        <w:rPr>
          <w:lang w:val="fr-FR"/>
        </w:rPr>
      </w:pPr>
      <w:r w:rsidRPr="00C30D9D">
        <w:rPr>
          <w:lang w:val="fr-FR"/>
        </w:rPr>
        <w:br w:type="page"/>
      </w:r>
      <w:r w:rsidR="00001CDD">
        <w:rPr>
          <w:noProof/>
          <w:lang w:val="fr-FR" w:eastAsia="fr-FR"/>
        </w:rPr>
        <w:lastRenderedPageBreak/>
        <w:pict>
          <v:shape id="_x0000_s1040" type="#_x0000_t75" style="position:absolute;left:0;text-align:left;margin-left:-71.6pt;margin-top:94.6pt;width:602.45pt;height:78.95pt;z-index:-2;mso-position-vertical-relative:page">
            <v:imagedata r:id="rId8" o:title="pre-footer-produits-Y5B10"/>
            <w10:wrap anchory="page"/>
          </v:shape>
        </w:pict>
      </w:r>
      <w:r w:rsidR="007F5EF5">
        <w:rPr>
          <w:noProof/>
          <w:lang w:val="fr-FR" w:eastAsia="it-IT"/>
        </w:rPr>
        <w:t>INDIGO</w:t>
      </w:r>
    </w:p>
    <w:p w:rsidR="007F5EF5" w:rsidRDefault="007F5EF5" w:rsidP="007F5EF5">
      <w:pPr>
        <w:pStyle w:val="Sous-titre"/>
        <w:rPr>
          <w:lang w:val="fr-FR"/>
        </w:rPr>
      </w:pPr>
      <w:r>
        <w:rPr>
          <w:lang w:val="fr-FR"/>
        </w:rPr>
        <w:t xml:space="preserve">Une collection audacieuse inspirée </w:t>
      </w:r>
      <w:r w:rsidRPr="007F5EF5">
        <w:rPr>
          <w:lang w:val="fr-FR"/>
        </w:rPr>
        <w:t>de l’ancienne technique de l’azulejo</w:t>
      </w:r>
    </w:p>
    <w:p w:rsidR="00EA0BE8" w:rsidRPr="00C35A26" w:rsidRDefault="00EA0BE8" w:rsidP="00EA0BE8">
      <w:pPr>
        <w:pStyle w:val="Titre3"/>
      </w:pPr>
      <w:r w:rsidRPr="00EA0BE8">
        <w:rPr>
          <w:lang w:val="fr-FR"/>
        </w:rPr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:rsidTr="002E515E">
        <w:trPr>
          <w:trHeight w:val="246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pPr>
              <w:rPr>
                <w:lang w:val="fr-FR"/>
              </w:rPr>
            </w:pPr>
            <w:r w:rsidRPr="00B02122">
              <w:rPr>
                <w:lang w:val="fr-FR"/>
              </w:rPr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EA0BE8" w:rsidP="00785911">
            <w:pPr>
              <w:rPr>
                <w:lang w:val="fr-FR"/>
              </w:rPr>
            </w:pPr>
            <w:r w:rsidRPr="00B02122">
              <w:rPr>
                <w:lang w:val="fr-FR"/>
              </w:rPr>
              <w:t xml:space="preserve">Revêtement de sol </w:t>
            </w:r>
            <w:r w:rsidR="007F5EF5">
              <w:rPr>
                <w:lang w:val="fr-FR"/>
              </w:rPr>
              <w:t xml:space="preserve">et mur </w:t>
            </w:r>
            <w:r w:rsidRPr="00B02122">
              <w:rPr>
                <w:lang w:val="fr-FR"/>
              </w:rPr>
              <w:t>intérieur</w:t>
            </w:r>
          </w:p>
        </w:tc>
      </w:tr>
      <w:tr w:rsidR="00EA0BE8" w:rsidRPr="00B02122" w:rsidTr="00922197">
        <w:trPr>
          <w:trHeight w:val="284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rPr>
                <w:lang w:val="fr-FR"/>
              </w:rPr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EA0BE8" w:rsidP="00785911">
            <w:pPr>
              <w:rPr>
                <w:lang w:val="fr-FR"/>
              </w:rPr>
            </w:pPr>
            <w:r w:rsidRPr="00B02122">
              <w:rPr>
                <w:lang w:val="fr-FR"/>
              </w:rPr>
              <w:t xml:space="preserve">Grès cérame </w:t>
            </w:r>
            <w:r w:rsidR="007F5EF5">
              <w:rPr>
                <w:lang w:val="fr-FR"/>
              </w:rPr>
              <w:t>émaillé</w:t>
            </w:r>
            <w:r w:rsidRPr="00B02122">
              <w:rPr>
                <w:lang w:val="fr-FR"/>
              </w:rPr>
              <w:t xml:space="preserve"> </w:t>
            </w:r>
          </w:p>
        </w:tc>
      </w:tr>
      <w:tr w:rsidR="00EA0BE8" w:rsidRPr="00EA0BE8" w:rsidTr="007F5EF5">
        <w:trPr>
          <w:trHeight w:val="312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rPr>
                <w:lang w:val="fr-FR"/>
              </w:rPr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EA0BE8" w:rsidRPr="00EA0BE8" w:rsidRDefault="00211401" w:rsidP="007F5EF5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>Décor Indigo</w:t>
            </w:r>
            <w:r>
              <w:rPr>
                <w:lang w:val="fr-FR"/>
              </w:rPr>
              <w:br/>
              <w:t>Uni</w:t>
            </w:r>
          </w:p>
        </w:tc>
      </w:tr>
      <w:tr w:rsidR="00EA0BE8" w:rsidRPr="00B02122" w:rsidTr="00922197">
        <w:trPr>
          <w:trHeight w:val="333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rPr>
                <w:lang w:val="fr-FR"/>
              </w:rPr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7F5EF5" w:rsidP="00922197">
            <w:r>
              <w:rPr>
                <w:lang w:val="fr-FR"/>
              </w:rPr>
              <w:t>2</w:t>
            </w:r>
            <w:r w:rsidR="008C2404">
              <w:rPr>
                <w:lang w:val="fr-FR"/>
              </w:rPr>
              <w:t>0x</w:t>
            </w:r>
            <w:r>
              <w:rPr>
                <w:lang w:val="fr-FR"/>
              </w:rPr>
              <w:t>20, 2</w:t>
            </w:r>
            <w:r w:rsidR="008C2404">
              <w:rPr>
                <w:lang w:val="fr-FR"/>
              </w:rPr>
              <w:t>0x60 rectifié</w:t>
            </w:r>
          </w:p>
        </w:tc>
      </w:tr>
      <w:tr w:rsidR="00EA0BE8" w:rsidRPr="00B02122" w:rsidTr="00785911">
        <w:trPr>
          <w:trHeight w:val="315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rPr>
                <w:lang w:val="fr-FR"/>
              </w:rPr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8C2404" w:rsidP="002E515E">
            <w:proofErr w:type="spellStart"/>
            <w:r>
              <w:t>Lisse</w:t>
            </w:r>
            <w:proofErr w:type="spellEnd"/>
          </w:p>
        </w:tc>
      </w:tr>
      <w:tr w:rsidR="00EA0BE8" w:rsidRPr="00B02122" w:rsidTr="00922197">
        <w:trPr>
          <w:trHeight w:val="371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rPr>
                <w:lang w:val="fr-FR"/>
              </w:rPr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EA0BE8" w:rsidP="007F5EF5">
            <w:pPr>
              <w:numPr>
                <w:ilvl w:val="0"/>
                <w:numId w:val="14"/>
              </w:numPr>
              <w:rPr>
                <w:lang w:val="fr-FR"/>
              </w:rPr>
            </w:pPr>
          </w:p>
        </w:tc>
      </w:tr>
    </w:tbl>
    <w:p w:rsidR="00EA0BE8" w:rsidRPr="00EA0BE8" w:rsidRDefault="00EA0BE8" w:rsidP="00EA0BE8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br w:type="page"/>
      </w:r>
      <w:r w:rsidR="00001CDD">
        <w:rPr>
          <w:noProof/>
          <w:lang w:val="fr-FR" w:eastAsia="fr-FR"/>
        </w:rPr>
        <w:lastRenderedPageBreak/>
        <w:pict>
          <v:shape id="_x0000_s1041" type="#_x0000_t75" style="position:absolute;left:0;text-align:left;margin-left:-70.85pt;margin-top:91.6pt;width:602.45pt;height:78.95pt;z-index:-1;mso-position-vertical-relative:page">
            <v:imagedata r:id="rId8" o:title="pre-footer-produits-Y5B10"/>
            <w10:wrap anchory="page"/>
          </v:shape>
        </w:pict>
      </w:r>
      <w:r w:rsidR="007F5EF5">
        <w:rPr>
          <w:noProof/>
          <w:lang w:val="fr-FR" w:eastAsia="it-IT"/>
        </w:rPr>
        <w:t>INDIGO</w:t>
      </w:r>
    </w:p>
    <w:p w:rsidR="007F5EF5" w:rsidRDefault="007F5EF5" w:rsidP="007F5EF5">
      <w:pPr>
        <w:pStyle w:val="Sous-titre"/>
        <w:rPr>
          <w:lang w:val="fr-FR"/>
        </w:rPr>
      </w:pPr>
      <w:r>
        <w:rPr>
          <w:lang w:val="fr-FR"/>
        </w:rPr>
        <w:t xml:space="preserve">Une collection audacieuse inspirée </w:t>
      </w:r>
      <w:r w:rsidRPr="007F5EF5">
        <w:rPr>
          <w:lang w:val="fr-FR"/>
        </w:rPr>
        <w:t>de l’ancienne technique de l’azulejo</w:t>
      </w:r>
    </w:p>
    <w:p w:rsidR="00EA0BE8" w:rsidRDefault="00EA0BE8" w:rsidP="00EA0BE8">
      <w:pPr>
        <w:pStyle w:val="Titre3"/>
        <w:rPr>
          <w:lang w:val="fr-FR"/>
        </w:rPr>
      </w:pPr>
      <w:r>
        <w:rPr>
          <w:lang w:val="fr-FR"/>
        </w:rPr>
        <w:t>CERTIFICATIONS D’ENTREPRISE :</w:t>
      </w:r>
    </w:p>
    <w:p w:rsidR="00EA0BE8" w:rsidRPr="00503B2A" w:rsidRDefault="00FA1F68" w:rsidP="00EA0BE8">
      <w:pPr>
        <w:numPr>
          <w:ilvl w:val="0"/>
          <w:numId w:val="13"/>
        </w:numPr>
        <w:rPr>
          <w:lang w:val="fr-FR"/>
        </w:r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  <w:lang w:val="fr-FR"/>
        </w:rPr>
        <w:t xml:space="preserve"> </w:t>
      </w:r>
      <w:r w:rsidR="00EA0BE8">
        <w:rPr>
          <w:lang w:val="fr-FR"/>
        </w:rPr>
        <w:t xml:space="preserve">: norme qui </w:t>
      </w:r>
      <w:r w:rsidR="00EA0BE8" w:rsidRPr="00503B2A">
        <w:rPr>
          <w:lang w:val="fr-FR"/>
        </w:rPr>
        <w:t xml:space="preserve">établit les exigences relatives </w:t>
      </w:r>
      <w:r w:rsidR="00EA0BE8">
        <w:rPr>
          <w:lang w:val="fr-FR"/>
        </w:rPr>
        <w:t>au</w:t>
      </w:r>
      <w:r w:rsidR="00EA0BE8" w:rsidRPr="00503B2A">
        <w:rPr>
          <w:lang w:val="fr-FR"/>
        </w:rPr>
        <w:t xml:space="preserve"> </w:t>
      </w:r>
      <w:r w:rsidR="00EA0BE8" w:rsidRPr="0051434E">
        <w:rPr>
          <w:b/>
          <w:lang w:val="fr-FR"/>
        </w:rPr>
        <w:t xml:space="preserve">système de management de la qualité </w:t>
      </w:r>
      <w:r w:rsidR="00EA0BE8">
        <w:rPr>
          <w:lang w:val="fr-FR"/>
        </w:rPr>
        <w:t>dans une démarche d’</w:t>
      </w:r>
      <w:r w:rsidR="00EA0BE8" w:rsidRPr="0051434E">
        <w:rPr>
          <w:b/>
          <w:lang w:val="fr-FR"/>
        </w:rPr>
        <w:t>amélioration continue</w:t>
      </w:r>
      <w:r w:rsidR="00EA0BE8" w:rsidRPr="00503B2A">
        <w:rPr>
          <w:lang w:val="fr-FR"/>
        </w:rPr>
        <w:t xml:space="preserve"> à plusieurs niveaux</w:t>
      </w:r>
      <w:r w:rsidR="00EA0BE8">
        <w:rPr>
          <w:lang w:val="fr-FR"/>
        </w:rPr>
        <w:t xml:space="preserve"> </w:t>
      </w:r>
      <w:r w:rsidR="00EA0BE8" w:rsidRPr="00503B2A">
        <w:rPr>
          <w:lang w:val="fr-FR"/>
        </w:rPr>
        <w:t>: la relation client qui se veut à l'écoute et dans l'anticipation des exigences, l'organisation interne, la relation avec les fournisseurs et la production des produits</w:t>
      </w:r>
      <w:r w:rsidR="00EA0BE8">
        <w:rPr>
          <w:lang w:val="fr-FR"/>
        </w:rPr>
        <w:t>.</w:t>
      </w:r>
    </w:p>
    <w:p w:rsidR="00EA0BE8" w:rsidRPr="00A60881" w:rsidRDefault="00FA1F68" w:rsidP="00EA0BE8">
      <w:pPr>
        <w:numPr>
          <w:ilvl w:val="0"/>
          <w:numId w:val="13"/>
        </w:numPr>
        <w:rPr>
          <w:lang w:val="fr-FR"/>
        </w:r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rPr>
          <w:lang w:val="fr-FR"/>
        </w:rPr>
        <w:t xml:space="preserve">: norme qui établit les exigences relatives au </w:t>
      </w:r>
      <w:r w:rsidR="00EA0BE8" w:rsidRPr="0051434E">
        <w:rPr>
          <w:b/>
          <w:lang w:val="fr-FR"/>
        </w:rPr>
        <w:t>système de management environnemental</w:t>
      </w:r>
      <w:r w:rsidR="00EA0BE8">
        <w:rPr>
          <w:lang w:val="fr-FR"/>
        </w:rPr>
        <w:t>,</w:t>
      </w:r>
      <w:r w:rsidR="00EA0BE8" w:rsidRPr="00094948">
        <w:rPr>
          <w:lang w:val="fr-FR"/>
        </w:rPr>
        <w:t xml:space="preserve"> fondé sur l'</w:t>
      </w:r>
      <w:r w:rsidR="00EA0BE8" w:rsidRPr="0051434E">
        <w:rPr>
          <w:b/>
          <w:lang w:val="fr-FR"/>
        </w:rPr>
        <w:t>engagement écologique</w:t>
      </w:r>
      <w:r w:rsidR="00EA0BE8" w:rsidRPr="00094948">
        <w:rPr>
          <w:lang w:val="fr-FR"/>
        </w:rPr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EA0BE8" w:rsidRDefault="00EA0BE8" w:rsidP="00EA0BE8">
      <w:pPr>
        <w:pStyle w:val="Titre3"/>
        <w:rPr>
          <w:lang w:val="fr-FR"/>
        </w:rPr>
      </w:pPr>
      <w:r>
        <w:rPr>
          <w:lang w:val="fr-FR"/>
        </w:rPr>
        <w:t>CERTIFICATIONS DE PRODUIT :</w:t>
      </w:r>
    </w:p>
    <w:p w:rsidR="002809FA" w:rsidRDefault="00EA0BE8" w:rsidP="00EA0BE8">
      <w:pPr>
        <w:numPr>
          <w:ilvl w:val="0"/>
          <w:numId w:val="13"/>
        </w:numPr>
        <w:rPr>
          <w:lang w:val="fr-FR"/>
        </w:rPr>
      </w:pPr>
      <w:r w:rsidRPr="00944219">
        <w:rPr>
          <w:rStyle w:val="Lienhypertexte"/>
          <w:b/>
          <w:lang w:val="fr-FR"/>
        </w:rPr>
        <w:t>Classement </w:t>
      </w:r>
      <w:hyperlink r:id="rId15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rPr>
          <w:lang w:val="fr-FR"/>
        </w:rPr>
        <w:t> </w:t>
      </w:r>
      <w:r w:rsidRPr="0051434E">
        <w:rPr>
          <w:lang w:val="fr-FR"/>
        </w:rPr>
        <w:t>(</w:t>
      </w:r>
      <w:r w:rsidRPr="00944219">
        <w:rPr>
          <w:b/>
          <w:lang w:val="fr-FR"/>
        </w:rPr>
        <w:t>dossier en cours</w:t>
      </w:r>
      <w:r w:rsidRPr="0051434E">
        <w:rPr>
          <w:lang w:val="fr-FR"/>
        </w:rPr>
        <w:t xml:space="preserve"> </w:t>
      </w:r>
      <w:r w:rsidRPr="008C2404">
        <w:rPr>
          <w:lang w:val="fr-FR"/>
        </w:rPr>
        <w:t>www.novoceram.fr/dossier-upec-</w:t>
      </w:r>
      <w:r w:rsidR="008C2404" w:rsidRPr="008C2404">
        <w:rPr>
          <w:lang w:val="fr-FR"/>
        </w:rPr>
        <w:t>ja</w:t>
      </w:r>
      <w:r w:rsidR="008C2404">
        <w:rPr>
          <w:lang w:val="fr-FR"/>
        </w:rPr>
        <w:t>sper</w:t>
      </w:r>
      <w:r>
        <w:rPr>
          <w:lang w:val="fr-FR"/>
        </w:rPr>
        <w:t xml:space="preserve">) </w:t>
      </w:r>
      <w:r w:rsidRPr="0051434E">
        <w:rPr>
          <w:lang w:val="fr-FR"/>
        </w:rPr>
        <w:t xml:space="preserve">: permet de connaître </w:t>
      </w:r>
      <w:r w:rsidRPr="00944219">
        <w:rPr>
          <w:b/>
          <w:lang w:val="fr-FR"/>
        </w:rPr>
        <w:t>la juste utilisation des carreaux, dans les destinations pour lesquelles ils ont été conçus</w:t>
      </w:r>
      <w:r w:rsidRPr="0051434E">
        <w:rPr>
          <w:lang w:val="fr-FR"/>
        </w:rPr>
        <w:t xml:space="preserve">, selon les </w:t>
      </w:r>
      <w:r w:rsidRPr="00944219">
        <w:rPr>
          <w:b/>
          <w:lang w:val="fr-FR"/>
        </w:rPr>
        <w:t>normes ISO</w:t>
      </w:r>
      <w:r w:rsidRPr="0051434E">
        <w:rPr>
          <w:lang w:val="fr-FR"/>
        </w:rPr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rPr>
          <w:lang w:val="fr-FR"/>
        </w:rPr>
        <w:t>tâchant</w:t>
      </w:r>
      <w:r w:rsidRPr="0051434E">
        <w:rPr>
          <w:lang w:val="fr-FR"/>
        </w:rPr>
        <w:t>.</w:t>
      </w:r>
    </w:p>
    <w:p w:rsidR="00EA0BE8" w:rsidRPr="002809FA" w:rsidRDefault="00FA1F68" w:rsidP="00EA0BE8">
      <w:pPr>
        <w:numPr>
          <w:ilvl w:val="0"/>
          <w:numId w:val="13"/>
        </w:numPr>
        <w:rPr>
          <w:lang w:val="fr-FR"/>
        </w:rPr>
      </w:pPr>
      <w:hyperlink r:id="rId16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rPr>
          <w:lang w:val="fr-FR"/>
        </w:rPr>
        <w:t xml:space="preserve"> : indice d’émission de </w:t>
      </w:r>
      <w:r w:rsidR="00EA0BE8" w:rsidRPr="002809FA">
        <w:rPr>
          <w:rStyle w:val="lev"/>
          <w:lang w:val="fr-FR"/>
        </w:rPr>
        <w:t>substances volatiles</w:t>
      </w:r>
      <w:r w:rsidR="00EA0BE8" w:rsidRPr="002809FA">
        <w:rPr>
          <w:lang w:val="fr-FR"/>
        </w:rPr>
        <w:t xml:space="preserve"> présentant un risque de toxicité par inhalation. Nos carreaux sont tous marqués </w:t>
      </w:r>
      <w:r w:rsidR="00EA0BE8" w:rsidRPr="002809FA">
        <w:rPr>
          <w:rStyle w:val="lev"/>
          <w:lang w:val="fr-FR"/>
        </w:rPr>
        <w:t>A+</w:t>
      </w:r>
      <w:r w:rsidR="00EA0BE8" w:rsidRPr="002809FA">
        <w:rPr>
          <w:lang w:val="fr-FR"/>
        </w:rPr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  <w:lang w:val="fr-FR"/>
        </w:rPr>
        <w:t>absolument rien</w:t>
      </w:r>
      <w:r w:rsidR="00EA0BE8" w:rsidRPr="002809FA">
        <w:rPr>
          <w:lang w:val="fr-FR"/>
        </w:rPr>
        <w:t xml:space="preserve"> et surpassent donc même les critères requis pour le classement A+.</w:t>
      </w:r>
    </w:p>
    <w:sectPr w:rsidR="00EA0BE8" w:rsidRPr="002809FA" w:rsidSect="000565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68" w:rsidRDefault="00FA1F68">
      <w:r>
        <w:separator/>
      </w:r>
    </w:p>
  </w:endnote>
  <w:endnote w:type="continuationSeparator" w:id="0">
    <w:p w:rsidR="00FA1F68" w:rsidRDefault="00FA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98" w:rsidRPr="000565A3" w:rsidRDefault="00FA1F68" w:rsidP="00D01A57">
    <w:pPr>
      <w:rPr>
        <w:b/>
        <w:color w:val="948A54"/>
        <w:sz w:val="20"/>
        <w:szCs w:val="20"/>
        <w:lang w:val="fr-FR"/>
      </w:rPr>
    </w:pPr>
    <w:r>
      <w:rPr>
        <w:b/>
        <w:color w:val="7F7F7F"/>
        <w:sz w:val="20"/>
        <w:szCs w:val="20"/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  <w:lang w:val="fr-FR"/>
      </w:rPr>
      <w:t>INFORMATIONS ET ENTRETIENS</w:t>
    </w:r>
    <w:r w:rsidR="002E4A98" w:rsidRPr="000565A3">
      <w:rPr>
        <w:color w:val="7F7F7F"/>
        <w:sz w:val="20"/>
        <w:szCs w:val="20"/>
        <w:lang w:val="fr-FR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  <w:lang w:val="fr-FR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  <w:lang w:val="fr-FR"/>
      </w:rPr>
      <w:t xml:space="preserve">  </w:t>
    </w:r>
  </w:p>
  <w:p w:rsidR="002E4A98" w:rsidRPr="00366E40" w:rsidRDefault="00FA1F68" w:rsidP="009149F6">
    <w:pPr>
      <w:spacing w:before="480" w:after="100"/>
      <w:rPr>
        <w:b/>
        <w:color w:val="948A54"/>
        <w:sz w:val="18"/>
        <w:lang w:val="fr-FR"/>
      </w:rPr>
    </w:pPr>
    <w:r>
      <w:rPr>
        <w:noProof/>
        <w:color w:val="BFBFBF"/>
        <w:sz w:val="16"/>
        <w:szCs w:val="16"/>
        <w:lang w:val="it-IT" w:eastAsia="it-IT"/>
      </w:rPr>
      <w:pict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  <w:lang w:val="fr-FR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  <w:lang w:val="fr-FR"/>
      </w:rPr>
      <w:t>Novoceram</w:t>
    </w:r>
    <w:proofErr w:type="spellEnd"/>
    <w:r w:rsidR="002E4A98" w:rsidRPr="00B02122">
      <w:rPr>
        <w:b/>
        <w:color w:val="BFBFBF"/>
        <w:sz w:val="16"/>
        <w:szCs w:val="16"/>
        <w:lang w:val="fr-FR"/>
      </w:rPr>
      <w:t xml:space="preserve"> sas – Z.I. </w:t>
    </w:r>
    <w:proofErr w:type="spellStart"/>
    <w:r w:rsidR="002E4A98" w:rsidRPr="00B02122">
      <w:rPr>
        <w:b/>
        <w:color w:val="BFBFBF"/>
        <w:sz w:val="16"/>
        <w:szCs w:val="16"/>
        <w:lang w:val="fr-FR"/>
      </w:rPr>
      <w:t>Orti</w:t>
    </w:r>
    <w:proofErr w:type="spellEnd"/>
    <w:r w:rsidR="002E4A98" w:rsidRPr="00B02122">
      <w:rPr>
        <w:b/>
        <w:color w:val="BFBFBF"/>
        <w:sz w:val="16"/>
        <w:szCs w:val="16"/>
        <w:lang w:val="fr-FR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  <w:lang w:val="fr-FR"/>
      </w:rPr>
      <w:t>Laveyron</w:t>
    </w:r>
    <w:proofErr w:type="spellEnd"/>
    <w:r w:rsidR="002E4A98" w:rsidRPr="00B02122">
      <w:rPr>
        <w:b/>
        <w:color w:val="BFBFBF"/>
        <w:sz w:val="16"/>
        <w:szCs w:val="16"/>
        <w:lang w:val="fr-FR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  <w:lang w:val="fr-FR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68" w:rsidRDefault="00FA1F68">
      <w:r>
        <w:separator/>
      </w:r>
    </w:p>
  </w:footnote>
  <w:footnote w:type="continuationSeparator" w:id="0">
    <w:p w:rsidR="00FA1F68" w:rsidRDefault="00FA1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A1F6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98" w:rsidRPr="00D217B6" w:rsidRDefault="00FA1F68" w:rsidP="00BC4D26">
    <w:pPr>
      <w:pStyle w:val="Titre"/>
      <w:rPr>
        <w:lang w:val="it-IT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D5EF0"/>
    <w:multiLevelType w:val="hybridMultilevel"/>
    <w:tmpl w:val="F84AE0E4"/>
    <w:lvl w:ilvl="0" w:tplc="3DE25A5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EDD"/>
    <w:rsid w:val="00001CDD"/>
    <w:rsid w:val="000202EB"/>
    <w:rsid w:val="00021B70"/>
    <w:rsid w:val="00052E1D"/>
    <w:rsid w:val="000565A3"/>
    <w:rsid w:val="00064640"/>
    <w:rsid w:val="000710C4"/>
    <w:rsid w:val="000A3A66"/>
    <w:rsid w:val="00122916"/>
    <w:rsid w:val="0013457D"/>
    <w:rsid w:val="0013484A"/>
    <w:rsid w:val="00147161"/>
    <w:rsid w:val="00177EA8"/>
    <w:rsid w:val="001B22E7"/>
    <w:rsid w:val="001C6AFA"/>
    <w:rsid w:val="001D49F0"/>
    <w:rsid w:val="00204632"/>
    <w:rsid w:val="00211401"/>
    <w:rsid w:val="00234871"/>
    <w:rsid w:val="002428E6"/>
    <w:rsid w:val="00266FDD"/>
    <w:rsid w:val="00272BD6"/>
    <w:rsid w:val="002809FA"/>
    <w:rsid w:val="002814D2"/>
    <w:rsid w:val="0028169C"/>
    <w:rsid w:val="00281CDB"/>
    <w:rsid w:val="002873DF"/>
    <w:rsid w:val="002C7EDD"/>
    <w:rsid w:val="002D71D2"/>
    <w:rsid w:val="002E4A98"/>
    <w:rsid w:val="002E515E"/>
    <w:rsid w:val="00304EF9"/>
    <w:rsid w:val="00341785"/>
    <w:rsid w:val="00352B42"/>
    <w:rsid w:val="00366E40"/>
    <w:rsid w:val="003749FA"/>
    <w:rsid w:val="003C7CEA"/>
    <w:rsid w:val="003E348C"/>
    <w:rsid w:val="00401C99"/>
    <w:rsid w:val="00401DFF"/>
    <w:rsid w:val="00441468"/>
    <w:rsid w:val="004608FF"/>
    <w:rsid w:val="004621E4"/>
    <w:rsid w:val="004864EF"/>
    <w:rsid w:val="00494F2D"/>
    <w:rsid w:val="004B5A6E"/>
    <w:rsid w:val="004C6938"/>
    <w:rsid w:val="004D1759"/>
    <w:rsid w:val="004D7365"/>
    <w:rsid w:val="00530086"/>
    <w:rsid w:val="00532414"/>
    <w:rsid w:val="00550360"/>
    <w:rsid w:val="0059641A"/>
    <w:rsid w:val="005C0CA5"/>
    <w:rsid w:val="005D7326"/>
    <w:rsid w:val="005E6D13"/>
    <w:rsid w:val="00642DD0"/>
    <w:rsid w:val="00675CF1"/>
    <w:rsid w:val="00693DAE"/>
    <w:rsid w:val="006B0C07"/>
    <w:rsid w:val="006B40CA"/>
    <w:rsid w:val="006F0231"/>
    <w:rsid w:val="007008BD"/>
    <w:rsid w:val="0071524B"/>
    <w:rsid w:val="00754714"/>
    <w:rsid w:val="00785911"/>
    <w:rsid w:val="007D2341"/>
    <w:rsid w:val="007F5EF5"/>
    <w:rsid w:val="007F698D"/>
    <w:rsid w:val="00842D3D"/>
    <w:rsid w:val="00862C90"/>
    <w:rsid w:val="008C2404"/>
    <w:rsid w:val="0090354B"/>
    <w:rsid w:val="009053C6"/>
    <w:rsid w:val="009149F6"/>
    <w:rsid w:val="00922197"/>
    <w:rsid w:val="00942216"/>
    <w:rsid w:val="009A76EA"/>
    <w:rsid w:val="009E6933"/>
    <w:rsid w:val="00A01C38"/>
    <w:rsid w:val="00A16721"/>
    <w:rsid w:val="00A3674E"/>
    <w:rsid w:val="00A471A4"/>
    <w:rsid w:val="00AB07BF"/>
    <w:rsid w:val="00AC27B6"/>
    <w:rsid w:val="00AD3E13"/>
    <w:rsid w:val="00AF732A"/>
    <w:rsid w:val="00B05F92"/>
    <w:rsid w:val="00B206E3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0D9D"/>
    <w:rsid w:val="00C35A26"/>
    <w:rsid w:val="00C51C97"/>
    <w:rsid w:val="00C574D0"/>
    <w:rsid w:val="00C75BCE"/>
    <w:rsid w:val="00CD77BB"/>
    <w:rsid w:val="00CE682A"/>
    <w:rsid w:val="00D01A57"/>
    <w:rsid w:val="00D145DE"/>
    <w:rsid w:val="00D217B6"/>
    <w:rsid w:val="00D44897"/>
    <w:rsid w:val="00D72487"/>
    <w:rsid w:val="00D84E34"/>
    <w:rsid w:val="00DC013F"/>
    <w:rsid w:val="00DC33EE"/>
    <w:rsid w:val="00DD6422"/>
    <w:rsid w:val="00E47537"/>
    <w:rsid w:val="00E67C10"/>
    <w:rsid w:val="00E8784B"/>
    <w:rsid w:val="00E90F96"/>
    <w:rsid w:val="00E9295B"/>
    <w:rsid w:val="00EA0BE8"/>
    <w:rsid w:val="00EC5C10"/>
    <w:rsid w:val="00ED73BD"/>
    <w:rsid w:val="00EE6897"/>
    <w:rsid w:val="00F20379"/>
    <w:rsid w:val="00F37D67"/>
    <w:rsid w:val="00F57E4C"/>
    <w:rsid w:val="00F704A6"/>
    <w:rsid w:val="00FA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4:docId w14:val="22A1DBD4"/>
  <w15:chartTrackingRefBased/>
  <w15:docId w15:val="{8AA488B6-9A4B-4886-BC86-8F3FA7FB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re1">
    <w:name w:val="heading 1"/>
    <w:basedOn w:val="Normal"/>
    <w:next w:val="Normal"/>
    <w:link w:val="Titre1Car"/>
    <w:qFormat/>
    <w:rsid w:val="007F5EF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Titre1Car">
    <w:name w:val="Titre 1 Car"/>
    <w:link w:val="Titre1"/>
    <w:rsid w:val="007F5EF5"/>
    <w:rPr>
      <w:rFonts w:ascii="Calibri Light" w:eastAsia="Times New Roman" w:hAnsi="Calibri Light" w:cs="Times New Roman"/>
      <w:b/>
      <w:bCs/>
      <w:color w:val="808080"/>
      <w:kern w:val="32"/>
      <w:sz w:val="32"/>
      <w:szCs w:val="32"/>
      <w:lang w:val="en-GB" w:eastAsia="en-US"/>
    </w:rPr>
  </w:style>
  <w:style w:type="character" w:styleId="Mention">
    <w:name w:val="Mention"/>
    <w:uiPriority w:val="99"/>
    <w:semiHidden/>
    <w:unhideWhenUsed/>
    <w:rsid w:val="007F5EF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7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upec-carrelag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ovoceram.fr/produit/indigo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ADA4-EBCD-475D-A2BD-427CEC0C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671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4357</CharactersWithSpaces>
  <SharedDoc>false</SharedDoc>
  <HLinks>
    <vt:vector size="66" baseType="variant"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3276857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http://www.novoceram.fr/dossier-upec-napami</vt:lpwstr>
      </vt:variant>
      <vt:variant>
        <vt:lpwstr/>
      </vt:variant>
      <vt:variant>
        <vt:i4>4194395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4128869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http://www.novoceram.fr/produit/napami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sdeleuze</cp:lastModifiedBy>
  <cp:revision>3</cp:revision>
  <cp:lastPrinted>2016-04-05T14:11:00Z</cp:lastPrinted>
  <dcterms:created xsi:type="dcterms:W3CDTF">2017-03-22T10:39:00Z</dcterms:created>
  <dcterms:modified xsi:type="dcterms:W3CDTF">2017-03-22T11:13:00Z</dcterms:modified>
</cp:coreProperties>
</file>