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6BF94" w14:textId="063C455B" w:rsidR="00BC4D26" w:rsidRPr="00EA0BE8" w:rsidRDefault="00DA3FF5" w:rsidP="00BC4D26">
      <w:pPr>
        <w:pStyle w:val="Titre"/>
      </w:pPr>
      <w:r>
        <w:rPr>
          <w:noProof/>
          <w:lang w:val="it-IT" w:eastAsia="it-IT"/>
        </w:rPr>
        <w:drawing>
          <wp:anchor distT="0" distB="0" distL="114300" distR="114300" simplePos="0" relativeHeight="251656192" behindDoc="1" locked="0" layoutInCell="1" allowOverlap="1" wp14:anchorId="245B7284" wp14:editId="634506EC">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952CEB">
        <w:rPr>
          <w:noProof/>
          <w:lang w:eastAsia="fr-FR"/>
        </w:rPr>
        <w:t>ADAGE</w:t>
      </w:r>
    </w:p>
    <w:p w14:paraId="2660563A" w14:textId="58C5A55E" w:rsidR="00BC4D26" w:rsidRDefault="00952CEB" w:rsidP="00BC4D26">
      <w:pPr>
        <w:pStyle w:val="Sous-titre"/>
      </w:pPr>
      <w:bookmarkStart w:id="0" w:name="_Hlk493070819"/>
      <w:r w:rsidRPr="00952CEB">
        <w:t>Carrelage sol et mur effet marbre blanc fin</w:t>
      </w:r>
      <w:r>
        <w:t>i</w:t>
      </w:r>
      <w:r w:rsidRPr="00952CEB">
        <w:t>tion pour l’intérieur</w:t>
      </w:r>
      <w:r w:rsidRPr="00952CEB">
        <w:t xml:space="preserve"> </w:t>
      </w:r>
      <w:r>
        <w:t xml:space="preserve"> </w:t>
      </w:r>
    </w:p>
    <w:bookmarkEnd w:id="0"/>
    <w:p w14:paraId="58D8B128" w14:textId="782F3851" w:rsidR="00EA0BE8" w:rsidRPr="00BD29BC" w:rsidRDefault="00952CEB" w:rsidP="00EA0BE8">
      <w:pPr>
        <w:pStyle w:val="Abstract"/>
      </w:pPr>
      <w:proofErr w:type="spellStart"/>
      <w:r w:rsidRPr="00952CEB">
        <w:t>Novoceram</w:t>
      </w:r>
      <w:proofErr w:type="spellEnd"/>
      <w:r w:rsidRPr="00952CEB">
        <w:t>, fabricant français de céramique depuis 1863, présente une collection de carrelage en grès cérame coloré dans la masse, effet marbre blanc pour l’intérieur.</w:t>
      </w:r>
    </w:p>
    <w:p w14:paraId="0C112D51" w14:textId="77777777" w:rsidR="00EA0BE8" w:rsidRDefault="00EA0BE8" w:rsidP="00EA0BE8">
      <w:pPr>
        <w:pStyle w:val="Titre3"/>
      </w:pPr>
      <w:r>
        <w:t xml:space="preserve">COMMUNIQUÉ DE </w:t>
      </w:r>
      <w:r w:rsidRPr="00EA0BE8">
        <w:t>PRESSE</w:t>
      </w:r>
    </w:p>
    <w:p w14:paraId="36B14EE0" w14:textId="1BC79952" w:rsidR="00952CEB" w:rsidRDefault="00952CEB" w:rsidP="00952CEB">
      <w:pPr>
        <w:spacing w:before="240"/>
      </w:pPr>
      <w:bookmarkStart w:id="1" w:name="OLE_LINK13"/>
      <w:r w:rsidRPr="00952CEB">
        <w:rPr>
          <w:b/>
          <w:bCs/>
        </w:rPr>
        <w:t>Adage</w:t>
      </w:r>
      <w:r>
        <w:t xml:space="preserve"> est une collection de carrelage en grès cérame coloré dans la masse que </w:t>
      </w:r>
      <w:hyperlink r:id="rId9" w:history="1">
        <w:proofErr w:type="spellStart"/>
        <w:r w:rsidRPr="00122916">
          <w:rPr>
            <w:rStyle w:val="Lienhypertexte"/>
            <w:b/>
            <w:lang w:val="fr-FR"/>
          </w:rPr>
          <w:t>Novoceram</w:t>
        </w:r>
        <w:proofErr w:type="spellEnd"/>
      </w:hyperlink>
      <w:r>
        <w:t>, fabricant français de céramique depuis 1863, a étudié pour la réalisation des revêtements de sols et murs intérieurs.</w:t>
      </w:r>
    </w:p>
    <w:p w14:paraId="72E5B08B" w14:textId="34F39279" w:rsidR="00952CEB" w:rsidRDefault="00952CEB" w:rsidP="00952CEB">
      <w:pPr>
        <w:spacing w:before="240"/>
      </w:pPr>
      <w:r>
        <w:t xml:space="preserve">Adage est une réinterprétation en matière céramique de </w:t>
      </w:r>
      <w:r w:rsidRPr="00952CEB">
        <w:rPr>
          <w:b/>
          <w:bCs/>
        </w:rPr>
        <w:t>quatre marbres blancs italiens classiques</w:t>
      </w:r>
      <w:r>
        <w:t xml:space="preserve">, dans une </w:t>
      </w:r>
      <w:r w:rsidRPr="00952CEB">
        <w:rPr>
          <w:b/>
          <w:bCs/>
        </w:rPr>
        <w:t>finition mate innovante</w:t>
      </w:r>
      <w:r>
        <w:t xml:space="preserve"> aux caractéristiques techniques extraordinaires.</w:t>
      </w:r>
      <w:r>
        <w:t xml:space="preserve"> </w:t>
      </w:r>
      <w:r>
        <w:t xml:space="preserve">Grâce au développement d'un nouveau matériau exclusif, il a en effet été possible d'obtenir une surface extrêmement </w:t>
      </w:r>
      <w:r w:rsidRPr="00952CEB">
        <w:rPr>
          <w:b/>
          <w:bCs/>
        </w:rPr>
        <w:t>mate et agréable au toucher</w:t>
      </w:r>
      <w:r>
        <w:t xml:space="preserve">, tout en gardant des caractéristiques exceptionnelles de </w:t>
      </w:r>
      <w:r w:rsidRPr="00952CEB">
        <w:rPr>
          <w:b/>
          <w:bCs/>
        </w:rPr>
        <w:t>résistance à l'usure, aux rayures et au glissement</w:t>
      </w:r>
      <w:r>
        <w:t xml:space="preserve">. Cela permet d'utiliser la collection </w:t>
      </w:r>
      <w:r w:rsidRPr="00952CEB">
        <w:rPr>
          <w:b/>
          <w:bCs/>
        </w:rPr>
        <w:t>Adage</w:t>
      </w:r>
      <w:r>
        <w:t xml:space="preserve"> dans tous les contextes où sont requises des caractéristiques techniques qui seraient inatteignables tant pour le matériau naturel que pour les reproductions céramiques en finition brillante.</w:t>
      </w:r>
      <w:r w:rsidR="0007278B">
        <w:t xml:space="preserve"> </w:t>
      </w:r>
      <w:r>
        <w:t xml:space="preserve">Également d'un point de vue esthétique, l'aspect sans reflet qui rappelle le sucre donne au sol une connotation nouvelle et contemporaine, de plus en plus proposé pour remplacer la finition brillante et réfléchissante classique. Adage est proposé dans les </w:t>
      </w:r>
      <w:r>
        <w:t>versions :</w:t>
      </w:r>
    </w:p>
    <w:p w14:paraId="4D6A39C0" w14:textId="77777777" w:rsidR="00952CEB" w:rsidRDefault="00952CEB" w:rsidP="005C59F5">
      <w:pPr>
        <w:pStyle w:val="Paragraphedeliste"/>
        <w:numPr>
          <w:ilvl w:val="0"/>
          <w:numId w:val="16"/>
        </w:numPr>
        <w:spacing w:before="240"/>
      </w:pPr>
      <w:proofErr w:type="spellStart"/>
      <w:r w:rsidRPr="00952CEB">
        <w:rPr>
          <w:b/>
          <w:bCs/>
        </w:rPr>
        <w:t>Calacatta</w:t>
      </w:r>
      <w:proofErr w:type="spellEnd"/>
      <w:r>
        <w:t xml:space="preserve">, avec des veines marquées et importantes nuancées de teintes allant du gris chaud, à l'ocre, à la rouille ; </w:t>
      </w:r>
    </w:p>
    <w:p w14:paraId="6DF65B11" w14:textId="43BF3C09" w:rsidR="00952CEB" w:rsidRDefault="00952CEB" w:rsidP="00F422F9">
      <w:pPr>
        <w:pStyle w:val="Paragraphedeliste"/>
        <w:numPr>
          <w:ilvl w:val="0"/>
          <w:numId w:val="16"/>
        </w:numPr>
        <w:spacing w:before="240"/>
      </w:pPr>
      <w:proofErr w:type="spellStart"/>
      <w:r w:rsidRPr="00952CEB">
        <w:rPr>
          <w:b/>
          <w:bCs/>
        </w:rPr>
        <w:t>Statuario</w:t>
      </w:r>
      <w:proofErr w:type="spellEnd"/>
      <w:r>
        <w:t xml:space="preserve">, avec les veines gris bleuté classiques d'ample </w:t>
      </w:r>
      <w:r w:rsidR="0007278B">
        <w:t>largeur ;</w:t>
      </w:r>
    </w:p>
    <w:p w14:paraId="306CC01F" w14:textId="77777777" w:rsidR="00952CEB" w:rsidRDefault="00952CEB" w:rsidP="008805E8">
      <w:pPr>
        <w:pStyle w:val="Paragraphedeliste"/>
        <w:numPr>
          <w:ilvl w:val="0"/>
          <w:numId w:val="16"/>
        </w:numPr>
        <w:spacing w:before="240"/>
      </w:pPr>
      <w:proofErr w:type="spellStart"/>
      <w:r w:rsidRPr="00952CEB">
        <w:rPr>
          <w:b/>
          <w:bCs/>
        </w:rPr>
        <w:t>Arabescato</w:t>
      </w:r>
      <w:proofErr w:type="spellEnd"/>
      <w:r>
        <w:t xml:space="preserve">, une précieuse arabesque de veines dorées qui se fondent dans des détails verdâtres ; </w:t>
      </w:r>
    </w:p>
    <w:p w14:paraId="5681DD73" w14:textId="4EA87A68" w:rsidR="00952CEB" w:rsidRDefault="00952CEB" w:rsidP="008805E8">
      <w:pPr>
        <w:pStyle w:val="Paragraphedeliste"/>
        <w:numPr>
          <w:ilvl w:val="0"/>
          <w:numId w:val="16"/>
        </w:numPr>
        <w:spacing w:before="240"/>
      </w:pPr>
      <w:r w:rsidRPr="00952CEB">
        <w:rPr>
          <w:b/>
          <w:bCs/>
        </w:rPr>
        <w:t>Michelangelo</w:t>
      </w:r>
      <w:r>
        <w:t>, un blanc pur juste dessiné par de légères veines gris bleuté.</w:t>
      </w:r>
    </w:p>
    <w:p w14:paraId="26EB3949" w14:textId="77777777" w:rsidR="0007278B" w:rsidRDefault="00952CEB" w:rsidP="00EA0BE8">
      <w:pPr>
        <w:spacing w:before="240"/>
      </w:pPr>
      <w:r>
        <w:t xml:space="preserve">Outre les formats de sol en grès cérame </w:t>
      </w:r>
      <w:r w:rsidRPr="00952CEB">
        <w:rPr>
          <w:b/>
          <w:bCs/>
        </w:rPr>
        <w:t>60x120</w:t>
      </w:r>
      <w:r>
        <w:t xml:space="preserve"> cm et </w:t>
      </w:r>
      <w:r w:rsidRPr="00952CEB">
        <w:rPr>
          <w:b/>
          <w:bCs/>
        </w:rPr>
        <w:t>80x80</w:t>
      </w:r>
      <w:r>
        <w:t xml:space="preserve"> cm, les quatre marbres Adage sont également disponibles en version murale en pâte blanche et finition brillante</w:t>
      </w:r>
      <w:r>
        <w:t>, format 40x80</w:t>
      </w:r>
      <w:r>
        <w:t>.</w:t>
      </w:r>
      <w:r>
        <w:t xml:space="preserve"> </w:t>
      </w:r>
      <w:r>
        <w:t xml:space="preserve">La proposition décorative est enrichie par un format bande de grès </w:t>
      </w:r>
      <w:r w:rsidRPr="00952CEB">
        <w:rPr>
          <w:b/>
          <w:bCs/>
        </w:rPr>
        <w:t>8x80</w:t>
      </w:r>
      <w:r>
        <w:t xml:space="preserve"> cm, une mosaïque </w:t>
      </w:r>
      <w:r w:rsidRPr="00952CEB">
        <w:rPr>
          <w:b/>
          <w:bCs/>
        </w:rPr>
        <w:t>5x5 cm</w:t>
      </w:r>
      <w:r>
        <w:t xml:space="preserve"> ainsi que d'une </w:t>
      </w:r>
      <w:r w:rsidRPr="00952CEB">
        <w:rPr>
          <w:b/>
          <w:bCs/>
        </w:rPr>
        <w:t xml:space="preserve">mosaïque précieusement </w:t>
      </w:r>
      <w:proofErr w:type="spellStart"/>
      <w:r w:rsidRPr="00952CEB">
        <w:rPr>
          <w:b/>
          <w:bCs/>
        </w:rPr>
        <w:t>décorée</w:t>
      </w:r>
      <w:r>
        <w:t>.</w:t>
      </w:r>
      <w:bookmarkEnd w:id="1"/>
      <w:proofErr w:type="spellEnd"/>
    </w:p>
    <w:p w14:paraId="5CCF6EE5" w14:textId="7F46F263" w:rsidR="00EA0BE8" w:rsidRPr="00565DCA" w:rsidRDefault="0042365F" w:rsidP="0007278B">
      <w:pPr>
        <w:spacing w:before="240"/>
      </w:pPr>
      <w:r>
        <w:rPr>
          <w:b/>
        </w:rPr>
        <w:t xml:space="preserve">Pour en savoir plus à propos </w:t>
      </w:r>
      <w:r w:rsidR="00952CEB">
        <w:rPr>
          <w:b/>
        </w:rPr>
        <w:t>d’Adage</w:t>
      </w:r>
      <w:r w:rsidR="00C36559" w:rsidRPr="00D244E5">
        <w:rPr>
          <w:b/>
          <w:bCs/>
        </w:rPr>
        <w:t> </w:t>
      </w:r>
      <w:r w:rsidR="00EA0BE8" w:rsidRPr="00831EB3">
        <w:rPr>
          <w:b/>
        </w:rPr>
        <w:t xml:space="preserve">et (re)découvrir </w:t>
      </w:r>
      <w:r w:rsidR="009F6DBB" w:rsidRPr="00831EB3">
        <w:rPr>
          <w:b/>
        </w:rPr>
        <w:t>toutes les collections</w:t>
      </w:r>
      <w:r w:rsidR="00EA0BE8" w:rsidRPr="00831EB3">
        <w:rPr>
          <w:b/>
        </w:rPr>
        <w:t xml:space="preserve"> de Novoceram, rendez-vous sur le </w:t>
      </w:r>
      <w:hyperlink r:id="rId10" w:history="1">
        <w:r w:rsidR="00EA0BE8" w:rsidRPr="00831EB3">
          <w:rPr>
            <w:rStyle w:val="Lienhypertexte"/>
            <w:b/>
            <w:lang w:val="fr-FR"/>
          </w:rPr>
          <w:t>site</w:t>
        </w:r>
      </w:hyperlink>
      <w:r w:rsidR="00EA0BE8" w:rsidRPr="00831EB3">
        <w:rPr>
          <w:b/>
        </w:rPr>
        <w:t xml:space="preserve"> ou sur la </w:t>
      </w:r>
      <w:hyperlink r:id="rId11" w:history="1">
        <w:r w:rsidR="00EA0BE8" w:rsidRPr="00831EB3">
          <w:rPr>
            <w:rStyle w:val="Lienhypertexte"/>
            <w:b/>
            <w:lang w:val="fr-FR"/>
          </w:rPr>
          <w:t>page Facebook</w:t>
        </w:r>
      </w:hyperlink>
      <w:r w:rsidR="00EA0BE8" w:rsidRPr="00831EB3">
        <w:rPr>
          <w:b/>
        </w:rPr>
        <w:t>.</w:t>
      </w:r>
    </w:p>
    <w:p w14:paraId="1CDE290D" w14:textId="44CABEE3" w:rsidR="00774BF7" w:rsidRPr="00EA0BE8" w:rsidRDefault="00EA0BE8" w:rsidP="00774BF7">
      <w:pPr>
        <w:pStyle w:val="Titre"/>
      </w:pPr>
      <w:r>
        <w:br w:type="page"/>
      </w:r>
      <w:r w:rsidR="00DA3FF5">
        <w:rPr>
          <w:noProof/>
          <w:lang w:val="it-IT" w:eastAsia="it-IT"/>
        </w:rPr>
        <w:lastRenderedPageBreak/>
        <w:drawing>
          <wp:anchor distT="0" distB="0" distL="114300" distR="114300" simplePos="0" relativeHeight="251657216" behindDoc="1" locked="0" layoutInCell="1" allowOverlap="1" wp14:anchorId="6A2764D2" wp14:editId="0453CB5F">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14:anchorId="1DADB163" wp14:editId="2B7AED72">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952CEB">
        <w:rPr>
          <w:noProof/>
          <w:lang w:eastAsia="fr-FR"/>
        </w:rPr>
        <w:t>ADAGE</w:t>
      </w:r>
    </w:p>
    <w:p w14:paraId="310706F3" w14:textId="77777777" w:rsidR="00952CEB" w:rsidRDefault="00952CEB" w:rsidP="00952CEB">
      <w:pPr>
        <w:pStyle w:val="Sous-titre"/>
      </w:pPr>
      <w:r w:rsidRPr="00952CEB">
        <w:t>Carrelage sol et mur effet marbre blanc fin</w:t>
      </w:r>
      <w:r>
        <w:t>i</w:t>
      </w:r>
      <w:r w:rsidRPr="00952CEB">
        <w:t xml:space="preserve">tion pour l’intérieur </w:t>
      </w:r>
      <w:r>
        <w:t xml:space="preserve"> </w:t>
      </w:r>
    </w:p>
    <w:p w14:paraId="6305A674" w14:textId="77777777" w:rsidR="00EA0BE8" w:rsidRPr="0042365F" w:rsidRDefault="00EA0BE8" w:rsidP="00EA0BE8">
      <w:pPr>
        <w:pStyle w:val="Titre3"/>
      </w:pPr>
      <w:r w:rsidRPr="0042365F">
        <w:t>FICHE PRODUIT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45235D" w:rsidRPr="00B02122" w14:paraId="7570608C" w14:textId="77777777" w:rsidTr="00175913">
        <w:trPr>
          <w:trHeight w:val="246"/>
        </w:trPr>
        <w:tc>
          <w:tcPr>
            <w:tcW w:w="4180" w:type="dxa"/>
            <w:noWrap/>
            <w:hideMark/>
          </w:tcPr>
          <w:p w14:paraId="6ACFA673" w14:textId="77777777" w:rsidR="0045235D" w:rsidRPr="0042365F" w:rsidRDefault="0045235D" w:rsidP="00175913">
            <w:r w:rsidRPr="0042365F">
              <w:t xml:space="preserve">USAGE : </w:t>
            </w:r>
          </w:p>
        </w:tc>
        <w:tc>
          <w:tcPr>
            <w:tcW w:w="4480" w:type="dxa"/>
            <w:noWrap/>
            <w:hideMark/>
          </w:tcPr>
          <w:p w14:paraId="3B3182B6" w14:textId="5FCDB646" w:rsidR="0045235D" w:rsidRPr="0042365F" w:rsidRDefault="0045235D" w:rsidP="0045235D">
            <w:r w:rsidRPr="0042365F">
              <w:t xml:space="preserve">Revêtement de mur et de sol intérieur </w:t>
            </w:r>
          </w:p>
        </w:tc>
      </w:tr>
      <w:tr w:rsidR="0045235D" w:rsidRPr="00B02122" w14:paraId="2AD6B70C" w14:textId="77777777" w:rsidTr="00175913">
        <w:trPr>
          <w:trHeight w:val="284"/>
        </w:trPr>
        <w:tc>
          <w:tcPr>
            <w:tcW w:w="4180" w:type="dxa"/>
            <w:noWrap/>
            <w:hideMark/>
          </w:tcPr>
          <w:p w14:paraId="7334D24B" w14:textId="77777777" w:rsidR="0045235D" w:rsidRPr="0032297B" w:rsidRDefault="0045235D" w:rsidP="00175913">
            <w:r w:rsidRPr="0032297B">
              <w:t xml:space="preserve">TECHNOLOGIE : </w:t>
            </w:r>
          </w:p>
        </w:tc>
        <w:tc>
          <w:tcPr>
            <w:tcW w:w="4480" w:type="dxa"/>
            <w:noWrap/>
            <w:hideMark/>
          </w:tcPr>
          <w:p w14:paraId="10F6FE81" w14:textId="77777777" w:rsidR="0007278B" w:rsidRDefault="00D60CFE" w:rsidP="00175913">
            <w:r>
              <w:t>Grès cérame coloré dans la masse</w:t>
            </w:r>
          </w:p>
          <w:p w14:paraId="4C7475C4" w14:textId="46E7C3AC" w:rsidR="0045235D" w:rsidRPr="0032297B" w:rsidRDefault="0007278B" w:rsidP="00175913">
            <w:r>
              <w:t>Revêtement en pâte blanche</w:t>
            </w:r>
          </w:p>
        </w:tc>
      </w:tr>
      <w:tr w:rsidR="0045235D" w:rsidRPr="00EA0BE8" w14:paraId="443AF7EB" w14:textId="77777777" w:rsidTr="00175913">
        <w:trPr>
          <w:trHeight w:val="312"/>
        </w:trPr>
        <w:tc>
          <w:tcPr>
            <w:tcW w:w="4180" w:type="dxa"/>
            <w:noWrap/>
            <w:hideMark/>
          </w:tcPr>
          <w:p w14:paraId="0A390ED8" w14:textId="77777777" w:rsidR="0045235D" w:rsidRPr="00B02122" w:rsidRDefault="0045235D" w:rsidP="00175913">
            <w:r w:rsidRPr="00B02122">
              <w:t xml:space="preserve">COULEURS : </w:t>
            </w:r>
          </w:p>
        </w:tc>
        <w:tc>
          <w:tcPr>
            <w:tcW w:w="4480" w:type="dxa"/>
            <w:noWrap/>
            <w:hideMark/>
          </w:tcPr>
          <w:p w14:paraId="49FB32E2" w14:textId="4F793A7C" w:rsidR="00D244E5" w:rsidRDefault="0007278B" w:rsidP="00D60CFE">
            <w:proofErr w:type="spellStart"/>
            <w:r>
              <w:t>Calacatta</w:t>
            </w:r>
            <w:proofErr w:type="spellEnd"/>
          </w:p>
          <w:p w14:paraId="69526EBC" w14:textId="77777777" w:rsidR="00D16831" w:rsidRDefault="0007278B" w:rsidP="00D60CFE">
            <w:proofErr w:type="spellStart"/>
            <w:r>
              <w:t>Statuario</w:t>
            </w:r>
            <w:proofErr w:type="spellEnd"/>
          </w:p>
          <w:p w14:paraId="6BF1E932" w14:textId="77777777" w:rsidR="0007278B" w:rsidRDefault="0007278B" w:rsidP="00D60CFE">
            <w:proofErr w:type="spellStart"/>
            <w:r>
              <w:t>Arabescato</w:t>
            </w:r>
            <w:proofErr w:type="spellEnd"/>
          </w:p>
          <w:p w14:paraId="44DBEDB4" w14:textId="5D0821C9" w:rsidR="0007278B" w:rsidRPr="00EA0BE8" w:rsidRDefault="0007278B" w:rsidP="00D60CFE">
            <w:r>
              <w:t>Michelangelo</w:t>
            </w:r>
          </w:p>
        </w:tc>
      </w:tr>
      <w:tr w:rsidR="0045235D" w:rsidRPr="00B02122" w14:paraId="1A75F2E8" w14:textId="77777777" w:rsidTr="00175913">
        <w:trPr>
          <w:trHeight w:val="333"/>
        </w:trPr>
        <w:tc>
          <w:tcPr>
            <w:tcW w:w="4180" w:type="dxa"/>
            <w:noWrap/>
            <w:hideMark/>
          </w:tcPr>
          <w:p w14:paraId="2545D0EF" w14:textId="77777777" w:rsidR="0045235D" w:rsidRPr="00B02122" w:rsidRDefault="0045235D" w:rsidP="00175913">
            <w:r w:rsidRPr="00B02122">
              <w:t xml:space="preserve">FORMATS : </w:t>
            </w:r>
          </w:p>
        </w:tc>
        <w:tc>
          <w:tcPr>
            <w:tcW w:w="4480" w:type="dxa"/>
            <w:noWrap/>
            <w:hideMark/>
          </w:tcPr>
          <w:p w14:paraId="35371C19" w14:textId="77777777" w:rsidR="0007278B" w:rsidRDefault="0007278B" w:rsidP="00175913">
            <w:r>
              <w:t>40x80 cm</w:t>
            </w:r>
          </w:p>
          <w:p w14:paraId="026D1D25" w14:textId="4831AFEE" w:rsidR="00D60CFE" w:rsidRPr="00CF6613" w:rsidRDefault="00D244E5" w:rsidP="00175913">
            <w:r w:rsidRPr="00CF6613">
              <w:t>80x80 cm</w:t>
            </w:r>
          </w:p>
          <w:p w14:paraId="2F03D063" w14:textId="6B81C298" w:rsidR="00D244E5" w:rsidRPr="00CF6613" w:rsidRDefault="00D244E5" w:rsidP="00175913">
            <w:r w:rsidRPr="00CF6613">
              <w:t>60x</w:t>
            </w:r>
            <w:r w:rsidR="0007278B">
              <w:t>12</w:t>
            </w:r>
            <w:r w:rsidRPr="00CF6613">
              <w:t>0 cm</w:t>
            </w:r>
          </w:p>
          <w:p w14:paraId="405E256F" w14:textId="2D04272E" w:rsidR="00D244E5" w:rsidRPr="00CF6613" w:rsidRDefault="0007278B" w:rsidP="00175913">
            <w:r>
              <w:t>8</w:t>
            </w:r>
            <w:r w:rsidR="00D16831" w:rsidRPr="00CF6613">
              <w:t>x</w:t>
            </w:r>
            <w:r>
              <w:t>8</w:t>
            </w:r>
            <w:r w:rsidR="00D16831" w:rsidRPr="00CF6613">
              <w:t>0</w:t>
            </w:r>
            <w:r w:rsidR="00D244E5" w:rsidRPr="00CF6613">
              <w:t xml:space="preserve"> cm</w:t>
            </w:r>
          </w:p>
          <w:p w14:paraId="76CED808" w14:textId="57F15DCA" w:rsidR="00D16831" w:rsidRPr="00D16831" w:rsidRDefault="009E77C1" w:rsidP="00175913">
            <w:pPr>
              <w:rPr>
                <w:lang w:val="fr-BE"/>
              </w:rPr>
            </w:pPr>
            <w:r>
              <w:rPr>
                <w:lang w:val="fr-BE"/>
              </w:rPr>
              <w:t xml:space="preserve">Mosaïque 28x35 </w:t>
            </w:r>
            <w:r w:rsidR="00D16831" w:rsidRPr="00D16831">
              <w:rPr>
                <w:lang w:val="fr-BE"/>
              </w:rPr>
              <w:t>cm</w:t>
            </w:r>
          </w:p>
          <w:p w14:paraId="03FCF5FF" w14:textId="0347F014" w:rsidR="00D16831" w:rsidRPr="009E77C1" w:rsidRDefault="00065F88" w:rsidP="00175913">
            <w:pPr>
              <w:rPr>
                <w:lang w:val="fr-BE"/>
              </w:rPr>
            </w:pPr>
            <w:r w:rsidRPr="00D16831">
              <w:rPr>
                <w:lang w:val="fr-BE"/>
              </w:rPr>
              <w:t>Mosaïque</w:t>
            </w:r>
            <w:r w:rsidR="00D16831" w:rsidRPr="00D16831">
              <w:rPr>
                <w:lang w:val="fr-BE"/>
              </w:rPr>
              <w:t xml:space="preserve"> </w:t>
            </w:r>
            <w:r>
              <w:rPr>
                <w:lang w:val="fr-BE"/>
              </w:rPr>
              <w:t>5x5</w:t>
            </w:r>
            <w:r w:rsidR="00D16831" w:rsidRPr="00D16831">
              <w:rPr>
                <w:lang w:val="fr-BE"/>
              </w:rPr>
              <w:t xml:space="preserve"> cm 5 colonnes</w:t>
            </w:r>
            <w:r w:rsidR="00D16831">
              <w:t xml:space="preserve"> </w:t>
            </w:r>
          </w:p>
        </w:tc>
      </w:tr>
      <w:tr w:rsidR="0045235D" w:rsidRPr="00B02122" w14:paraId="76111040" w14:textId="77777777" w:rsidTr="00175913">
        <w:trPr>
          <w:trHeight w:val="315"/>
        </w:trPr>
        <w:tc>
          <w:tcPr>
            <w:tcW w:w="4180" w:type="dxa"/>
            <w:noWrap/>
            <w:hideMark/>
          </w:tcPr>
          <w:p w14:paraId="39F47BC2" w14:textId="77777777" w:rsidR="0045235D" w:rsidRPr="00B02122" w:rsidRDefault="0045235D" w:rsidP="00175913">
            <w:r w:rsidRPr="00B02122">
              <w:t xml:space="preserve">FINITIONS : </w:t>
            </w:r>
          </w:p>
        </w:tc>
        <w:tc>
          <w:tcPr>
            <w:tcW w:w="4480" w:type="dxa"/>
            <w:noWrap/>
            <w:hideMark/>
          </w:tcPr>
          <w:p w14:paraId="733C9445" w14:textId="4E3F4E62" w:rsidR="0045235D" w:rsidRPr="00B02122" w:rsidRDefault="00D60CFE" w:rsidP="00065F88">
            <w:r>
              <w:t xml:space="preserve">Lisse </w:t>
            </w:r>
          </w:p>
        </w:tc>
      </w:tr>
      <w:tr w:rsidR="0045235D" w:rsidRPr="00B02122" w14:paraId="52E07E03" w14:textId="77777777" w:rsidTr="00175913">
        <w:trPr>
          <w:trHeight w:val="371"/>
        </w:trPr>
        <w:tc>
          <w:tcPr>
            <w:tcW w:w="4180" w:type="dxa"/>
            <w:noWrap/>
            <w:hideMark/>
          </w:tcPr>
          <w:p w14:paraId="07A96AC1" w14:textId="77777777" w:rsidR="0045235D" w:rsidRPr="00B02122" w:rsidRDefault="0045235D" w:rsidP="00175913">
            <w:r w:rsidRPr="00B02122">
              <w:t xml:space="preserve">DECORS ET PIECES SPECIALES : </w:t>
            </w:r>
          </w:p>
        </w:tc>
        <w:tc>
          <w:tcPr>
            <w:tcW w:w="4480" w:type="dxa"/>
            <w:noWrap/>
            <w:hideMark/>
          </w:tcPr>
          <w:p w14:paraId="09711933" w14:textId="77777777" w:rsidR="0045235D" w:rsidRPr="00B02122" w:rsidRDefault="00D60CFE" w:rsidP="00065F88">
            <w:r>
              <w:t>Plinthe droite</w:t>
            </w:r>
          </w:p>
        </w:tc>
      </w:tr>
    </w:tbl>
    <w:p w14:paraId="094F13AF" w14:textId="15863AD4" w:rsidR="00EA0BE8" w:rsidRPr="00EA0BE8" w:rsidRDefault="00EA0BE8" w:rsidP="00EA0BE8">
      <w:pPr>
        <w:pStyle w:val="Titre"/>
      </w:pPr>
      <w:r>
        <w:br w:type="page"/>
      </w:r>
      <w:r w:rsidR="00DA3FF5">
        <w:rPr>
          <w:noProof/>
          <w:lang w:val="it-IT" w:eastAsia="it-IT"/>
        </w:rPr>
        <w:lastRenderedPageBreak/>
        <w:drawing>
          <wp:anchor distT="0" distB="0" distL="114300" distR="114300" simplePos="0" relativeHeight="251658240" behindDoc="1" locked="0" layoutInCell="1" allowOverlap="1" wp14:anchorId="25F3F706" wp14:editId="1B585508">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952CEB">
        <w:rPr>
          <w:noProof/>
          <w:lang w:eastAsia="fr-FR"/>
        </w:rPr>
        <w:t>ADAGE</w:t>
      </w:r>
    </w:p>
    <w:p w14:paraId="75A25604" w14:textId="77777777" w:rsidR="00952CEB" w:rsidRDefault="00952CEB" w:rsidP="00952CEB">
      <w:pPr>
        <w:pStyle w:val="Sous-titre"/>
      </w:pPr>
      <w:r w:rsidRPr="00952CEB">
        <w:t>Carrelage sol et mur effet marbre blanc fin</w:t>
      </w:r>
      <w:r>
        <w:t>i</w:t>
      </w:r>
      <w:r w:rsidRPr="00952CEB">
        <w:t xml:space="preserve">tion pour l’intérieur </w:t>
      </w:r>
      <w:r>
        <w:t xml:space="preserve"> </w:t>
      </w:r>
    </w:p>
    <w:p w14:paraId="1A3642A6" w14:textId="77777777" w:rsidR="00EA0BE8" w:rsidRDefault="00EA0BE8" w:rsidP="00EA0BE8">
      <w:pPr>
        <w:pStyle w:val="Titre3"/>
      </w:pPr>
      <w:r>
        <w:t>CERTIFICATIONS D’ENTREPRISE :</w:t>
      </w:r>
    </w:p>
    <w:p w14:paraId="2EA7AC47" w14:textId="77777777" w:rsidR="00EA0BE8" w:rsidRPr="00503B2A" w:rsidRDefault="00000000" w:rsidP="00EA0BE8">
      <w:pPr>
        <w:numPr>
          <w:ilvl w:val="0"/>
          <w:numId w:val="13"/>
        </w:numPr>
      </w:pPr>
      <w:hyperlink r:id="rId12" w:history="1">
        <w:r w:rsidR="00EA0BE8" w:rsidRPr="0051434E">
          <w:rPr>
            <w:rStyle w:val="Lienhypertexte"/>
            <w:b/>
            <w:lang w:val="fr-FR"/>
          </w:rPr>
          <w:t>ISO EN 9001</w:t>
        </w:r>
      </w:hyperlink>
      <w:r w:rsidR="00EA0BE8">
        <w:rPr>
          <w:b/>
        </w:rPr>
        <w:t xml:space="preserve"> </w:t>
      </w:r>
      <w:r w:rsidR="00EA0BE8">
        <w:t xml:space="preserve">: norme qui </w:t>
      </w:r>
      <w:r w:rsidR="00EA0BE8" w:rsidRPr="00503B2A">
        <w:t xml:space="preserve">établit les exigences relatives </w:t>
      </w:r>
      <w:r w:rsidR="00EA0BE8">
        <w:t>au</w:t>
      </w:r>
      <w:r w:rsidR="00EA0BE8" w:rsidRPr="00503B2A">
        <w:t xml:space="preserve"> </w:t>
      </w:r>
      <w:r w:rsidR="00EA0BE8" w:rsidRPr="0051434E">
        <w:rPr>
          <w:b/>
        </w:rPr>
        <w:t xml:space="preserve">système de management de la qualité </w:t>
      </w:r>
      <w:r w:rsidR="00EA0BE8">
        <w:t>dans une démarche d’</w:t>
      </w:r>
      <w:r w:rsidR="00EA0BE8" w:rsidRPr="0051434E">
        <w:rPr>
          <w:b/>
        </w:rPr>
        <w:t>amélioration continue</w:t>
      </w:r>
      <w:r w:rsidR="00EA0BE8" w:rsidRPr="00503B2A">
        <w:t xml:space="preserve"> à plusieurs niveaux</w:t>
      </w:r>
      <w:r w:rsidR="00EA0BE8">
        <w:t xml:space="preserve"> </w:t>
      </w:r>
      <w:r w:rsidR="00EA0BE8" w:rsidRPr="00503B2A">
        <w:t>: la relation client qui se veut à l'écoute et dans l'anticipation des exigences, l'organisation interne, la relation avec les fournisseurs et la production des produits</w:t>
      </w:r>
      <w:r w:rsidR="00EA0BE8">
        <w:t>.</w:t>
      </w:r>
    </w:p>
    <w:p w14:paraId="7188EEB1" w14:textId="77777777" w:rsidR="00EA0BE8" w:rsidRDefault="00000000" w:rsidP="00EA0BE8">
      <w:pPr>
        <w:numPr>
          <w:ilvl w:val="0"/>
          <w:numId w:val="13"/>
        </w:numPr>
      </w:pPr>
      <w:hyperlink r:id="rId13" w:history="1">
        <w:r w:rsidR="00EA0BE8" w:rsidRPr="0051434E">
          <w:rPr>
            <w:rStyle w:val="Lienhypertexte"/>
            <w:b/>
            <w:lang w:val="fr-FR"/>
          </w:rPr>
          <w:t>ISO EN 14001</w:t>
        </w:r>
        <w:r w:rsidR="00EA0BE8" w:rsidRPr="0051434E">
          <w:rPr>
            <w:rStyle w:val="Lienhypertexte"/>
            <w:u w:val="none"/>
            <w:lang w:val="fr-FR"/>
          </w:rPr>
          <w:t> </w:t>
        </w:r>
      </w:hyperlink>
      <w:r w:rsidR="00EA0BE8">
        <w:t xml:space="preserve">: norme qui établit les exigences relatives au </w:t>
      </w:r>
      <w:r w:rsidR="00EA0BE8" w:rsidRPr="0051434E">
        <w:rPr>
          <w:b/>
        </w:rPr>
        <w:t>système de management environnemental</w:t>
      </w:r>
      <w:r w:rsidR="00EA0BE8">
        <w:t>,</w:t>
      </w:r>
      <w:r w:rsidR="00EA0BE8" w:rsidRPr="00094948">
        <w:t xml:space="preserve"> fondé sur l'</w:t>
      </w:r>
      <w:r w:rsidR="00EA0BE8" w:rsidRPr="0051434E">
        <w:rPr>
          <w:b/>
        </w:rPr>
        <w:t>engagement écologique</w:t>
      </w:r>
      <w:r w:rsidR="00EA0BE8" w:rsidRPr="00094948">
        <w:t xml:space="preserve"> ainsi que sur des objectifs et des procédures toujours plus exigeants que l'usine a mis en place dans le but de contrôler et diminuer toujours plus l'impact de son activité sur l'environnement.</w:t>
      </w:r>
    </w:p>
    <w:p w14:paraId="2D39E068" w14:textId="77777777" w:rsidR="000F60D4" w:rsidRPr="000F60D4" w:rsidRDefault="00000000" w:rsidP="000F60D4">
      <w:pPr>
        <w:numPr>
          <w:ilvl w:val="0"/>
          <w:numId w:val="13"/>
        </w:numPr>
      </w:pPr>
      <w:hyperlink r:id="rId14" w:history="1">
        <w:r w:rsidR="000F60D4" w:rsidRPr="0016772A">
          <w:rPr>
            <w:rStyle w:val="Lienhypertexte"/>
            <w:b/>
            <w:lang w:val="fr-FR"/>
          </w:rPr>
          <w:t xml:space="preserve">ISO EN </w:t>
        </w:r>
        <w:r w:rsidR="000F60D4">
          <w:rPr>
            <w:rStyle w:val="Lienhypertexte"/>
            <w:b/>
            <w:lang w:val="fr-FR"/>
          </w:rPr>
          <w:t>50</w:t>
        </w:r>
        <w:r w:rsidR="000F60D4" w:rsidRPr="0016772A">
          <w:rPr>
            <w:rStyle w:val="Lienhypertexte"/>
            <w:b/>
            <w:lang w:val="fr-FR"/>
          </w:rPr>
          <w:t>001</w:t>
        </w:r>
        <w:r w:rsidR="000F60D4" w:rsidRPr="0016772A">
          <w:rPr>
            <w:rStyle w:val="Lienhypertexte"/>
            <w:u w:val="none"/>
            <w:lang w:val="fr-FR"/>
          </w:rPr>
          <w:t> </w:t>
        </w:r>
      </w:hyperlink>
      <w:r w:rsidR="000F60D4" w:rsidRPr="0016772A">
        <w:t xml:space="preserve">: norme qui établit les exigences relatives au </w:t>
      </w:r>
      <w:r w:rsidR="000F60D4" w:rsidRPr="0016772A">
        <w:rPr>
          <w:b/>
        </w:rPr>
        <w:t xml:space="preserve">système de management </w:t>
      </w:r>
      <w:r w:rsidR="000F60D4">
        <w:rPr>
          <w:b/>
        </w:rPr>
        <w:t>des énergies</w:t>
      </w:r>
      <w:r w:rsidR="000F60D4">
        <w:t>.</w:t>
      </w:r>
      <w:r w:rsidR="000F60D4" w:rsidRPr="0016772A">
        <w:t xml:space="preserve"> </w:t>
      </w:r>
      <w:r w:rsidR="000F60D4">
        <w:t>C</w:t>
      </w:r>
      <w:r w:rsidR="000F60D4" w:rsidRPr="00840AF6">
        <w:t>ette certification, motivée par le désir d</w:t>
      </w:r>
      <w:r w:rsidR="00065F88">
        <w:t>e mieux maîtriser et optimiser l</w:t>
      </w:r>
      <w:r w:rsidR="000F60D4" w:rsidRPr="00840AF6">
        <w:t>a consommation énergétique, est la suite logique d'une démarche d'amélioration constante et d'un engagement écologique</w:t>
      </w:r>
      <w:r w:rsidR="000F60D4" w:rsidRPr="0016772A">
        <w:t>.</w:t>
      </w:r>
    </w:p>
    <w:p w14:paraId="2062C309" w14:textId="77777777" w:rsidR="00EA0BE8" w:rsidRDefault="00EA0BE8" w:rsidP="00EA0BE8">
      <w:pPr>
        <w:pStyle w:val="Titre3"/>
      </w:pPr>
      <w:r>
        <w:t>CERTIFICATIONS DE PRODUIT :</w:t>
      </w:r>
    </w:p>
    <w:p w14:paraId="07E0EE2A" w14:textId="77777777" w:rsidR="00E50B68" w:rsidRPr="00E50B68" w:rsidRDefault="00E50B68" w:rsidP="00E50B68">
      <w:pPr>
        <w:numPr>
          <w:ilvl w:val="0"/>
          <w:numId w:val="13"/>
        </w:numPr>
        <w:rPr>
          <w:rStyle w:val="Lienhypertexte"/>
          <w:color w:val="808080"/>
          <w:u w:val="none"/>
          <w:lang w:val="fr-FR"/>
        </w:rPr>
      </w:pPr>
      <w:r w:rsidRPr="00944219">
        <w:rPr>
          <w:rStyle w:val="Lienhypertexte"/>
          <w:b/>
          <w:lang w:val="fr-FR"/>
        </w:rPr>
        <w:t>Classement </w:t>
      </w:r>
      <w:hyperlink r:id="rId15" w:history="1">
        <w:r w:rsidRPr="00944219">
          <w:rPr>
            <w:rStyle w:val="Lienhypertexte"/>
            <w:b/>
            <w:lang w:val="fr-FR"/>
          </w:rPr>
          <w:t>UPEC carrelage</w:t>
        </w:r>
      </w:hyperlink>
      <w:r>
        <w:t> </w:t>
      </w:r>
      <w:r w:rsidRPr="0051434E">
        <w:t xml:space="preserve">: permet de connaître </w:t>
      </w:r>
      <w:r w:rsidRPr="00944219">
        <w:rPr>
          <w:b/>
        </w:rPr>
        <w:t>la juste utilisation des carreaux, dans les destinations pour lesquelles ils ont été conçus</w:t>
      </w:r>
      <w:r w:rsidRPr="0051434E">
        <w:t xml:space="preserve">, selon les </w:t>
      </w:r>
      <w:r w:rsidRPr="00944219">
        <w:rPr>
          <w:b/>
        </w:rPr>
        <w:t>normes ISO</w:t>
      </w:r>
      <w:r w:rsidRPr="0051434E">
        <w:t xml:space="preserve"> qui définissent les critères pour évaluer leur résistance à de fortes sollicitations, à l'usure, au poinçonnement, à l'eau, aux agents chimiques et </w:t>
      </w:r>
      <w:r w:rsidR="00F56F8A">
        <w:t>aux taches</w:t>
      </w:r>
      <w:r w:rsidRPr="0051434E">
        <w:t>.</w:t>
      </w:r>
    </w:p>
    <w:p w14:paraId="5B1D7615" w14:textId="77777777" w:rsidR="00EA0BE8" w:rsidRDefault="00000000" w:rsidP="00EA0BE8">
      <w:pPr>
        <w:numPr>
          <w:ilvl w:val="0"/>
          <w:numId w:val="13"/>
        </w:numPr>
      </w:pPr>
      <w:hyperlink r:id="rId16" w:history="1">
        <w:r w:rsidR="00EA0BE8" w:rsidRPr="002809FA">
          <w:rPr>
            <w:rStyle w:val="Lienhypertexte"/>
            <w:b/>
            <w:lang w:val="fr-FR"/>
          </w:rPr>
          <w:t>Emissions dans l’air intérieur</w:t>
        </w:r>
      </w:hyperlink>
      <w:r w:rsidR="00EA0BE8" w:rsidRPr="002809FA">
        <w:t xml:space="preserve"> : indice d’émission de </w:t>
      </w:r>
      <w:r w:rsidR="00EA0BE8" w:rsidRPr="002809FA">
        <w:rPr>
          <w:rStyle w:val="lev"/>
        </w:rPr>
        <w:t>substances volatiles</w:t>
      </w:r>
      <w:r w:rsidR="00EA0BE8" w:rsidRPr="002809FA">
        <w:t xml:space="preserve"> présentant un risque de toxicité par inhalation. Nos carreaux sont tous marqués </w:t>
      </w:r>
      <w:r w:rsidR="00EA0BE8" w:rsidRPr="002809FA">
        <w:rPr>
          <w:rStyle w:val="lev"/>
        </w:rPr>
        <w:t>A+</w:t>
      </w:r>
      <w:r w:rsidR="00EA0BE8" w:rsidRPr="002809FA">
        <w:t xml:space="preserve"> : le meilleur niveau de ce classement. De plus, étant complètement dénués de Composés Organiques Volatils (COV), ils n’émettent </w:t>
      </w:r>
      <w:r w:rsidR="00EA0BE8" w:rsidRPr="002809FA">
        <w:rPr>
          <w:rStyle w:val="lev"/>
        </w:rPr>
        <w:t>absolument rien</w:t>
      </w:r>
      <w:r w:rsidR="00EA0BE8" w:rsidRPr="002809FA">
        <w:t xml:space="preserve"> et surpassent donc même les critères requis pour le classement A+.</w:t>
      </w:r>
    </w:p>
    <w:p w14:paraId="1447DFA5" w14:textId="77777777" w:rsidR="000F60D4" w:rsidRPr="000F60D4" w:rsidRDefault="000F60D4" w:rsidP="000F60D4">
      <w:pPr>
        <w:numPr>
          <w:ilvl w:val="0"/>
          <w:numId w:val="13"/>
        </w:numPr>
      </w:pPr>
      <w:r w:rsidRPr="00C33A26">
        <w:rPr>
          <w:rFonts w:cs="Calibri"/>
        </w:rPr>
        <w:t>Les produits Novoceram participent à l'obtention de certi</w:t>
      </w:r>
      <w:r w:rsidR="005033D4">
        <w:rPr>
          <w:rFonts w:cs="Calibri"/>
        </w:rPr>
        <w:t>fi</w:t>
      </w:r>
      <w:r w:rsidRPr="00C33A26">
        <w:rPr>
          <w:rFonts w:cs="Calibri"/>
        </w:rPr>
        <w:t>cations écologiques pour les bâtiments tel</w:t>
      </w:r>
      <w:r>
        <w:rPr>
          <w:rFonts w:cs="Calibri"/>
        </w:rPr>
        <w:t>les</w:t>
      </w:r>
      <w:r w:rsidRPr="00C33A26">
        <w:rPr>
          <w:rFonts w:cs="Calibri"/>
        </w:rPr>
        <w:t xml:space="preserve"> que la certification américaine </w:t>
      </w:r>
      <w:hyperlink r:id="rId17" w:history="1">
        <w:r w:rsidRPr="00D80F87">
          <w:rPr>
            <w:rStyle w:val="Lienhypertexte"/>
            <w:rFonts w:cs="Calibri"/>
            <w:b/>
            <w:lang w:val="fr-BE"/>
          </w:rPr>
          <w:t>LEED</w:t>
        </w:r>
      </w:hyperlink>
      <w:r w:rsidRPr="00C33A26">
        <w:rPr>
          <w:rFonts w:cs="Calibri"/>
        </w:rPr>
        <w:t xml:space="preserve"> (Leadership in Energy and </w:t>
      </w:r>
      <w:proofErr w:type="spellStart"/>
      <w:r w:rsidRPr="00C33A26">
        <w:rPr>
          <w:rFonts w:cs="Calibri"/>
        </w:rPr>
        <w:t>Environmental</w:t>
      </w:r>
      <w:proofErr w:type="spellEnd"/>
      <w:r w:rsidRPr="00C33A26">
        <w:rPr>
          <w:rFonts w:cs="Calibri"/>
        </w:rPr>
        <w:t xml:space="preserve"> Design. Novoceram a également fait établir les </w:t>
      </w:r>
      <w:hyperlink r:id="rId18" w:history="1">
        <w:r w:rsidRPr="00D80F87">
          <w:rPr>
            <w:rStyle w:val="Lienhypertexte"/>
            <w:rFonts w:cs="Calibri"/>
            <w:b/>
            <w:lang w:val="fr-BE"/>
          </w:rPr>
          <w:t>PEF</w:t>
        </w:r>
      </w:hyperlink>
      <w:r w:rsidRPr="00C33A26">
        <w:rPr>
          <w:rFonts w:cs="Calibri"/>
        </w:rPr>
        <w:t xml:space="preserve"> (</w:t>
      </w:r>
      <w:r w:rsidR="00F56F8A">
        <w:rPr>
          <w:rFonts w:cs="Calibri"/>
        </w:rPr>
        <w:t>Product</w:t>
      </w:r>
      <w:r w:rsidRPr="00C33A26">
        <w:rPr>
          <w:rFonts w:cs="Calibri"/>
        </w:rPr>
        <w:t xml:space="preserve"> </w:t>
      </w:r>
      <w:proofErr w:type="spellStart"/>
      <w:r w:rsidRPr="00C33A26">
        <w:rPr>
          <w:rFonts w:cs="Calibri"/>
        </w:rPr>
        <w:t>Environmental</w:t>
      </w:r>
      <w:proofErr w:type="spellEnd"/>
      <w:r w:rsidRPr="00C33A26">
        <w:rPr>
          <w:rFonts w:cs="Calibri"/>
        </w:rPr>
        <w:t xml:space="preserve"> </w:t>
      </w:r>
      <w:proofErr w:type="spellStart"/>
      <w:r w:rsidRPr="00C33A26">
        <w:rPr>
          <w:rFonts w:cs="Calibri"/>
        </w:rPr>
        <w:t>Footprint</w:t>
      </w:r>
      <w:proofErr w:type="spellEnd"/>
      <w:r w:rsidRPr="00C33A26">
        <w:rPr>
          <w:rFonts w:cs="Calibri"/>
        </w:rPr>
        <w:t xml:space="preserve">) et </w:t>
      </w:r>
      <w:hyperlink r:id="rId19" w:history="1">
        <w:r w:rsidRPr="00D80F87">
          <w:rPr>
            <w:rStyle w:val="Lienhypertexte"/>
            <w:rFonts w:cs="Calibri"/>
            <w:b/>
            <w:lang w:val="fr-BE"/>
          </w:rPr>
          <w:t>EPD</w:t>
        </w:r>
      </w:hyperlink>
      <w:r w:rsidR="00F56F8A">
        <w:rPr>
          <w:rFonts w:cs="Calibri"/>
        </w:rPr>
        <w:t xml:space="preserve"> (</w:t>
      </w:r>
      <w:proofErr w:type="spellStart"/>
      <w:r w:rsidR="00F56F8A">
        <w:rPr>
          <w:rFonts w:cs="Calibri"/>
        </w:rPr>
        <w:t>Environ</w:t>
      </w:r>
      <w:r w:rsidRPr="00C33A26">
        <w:rPr>
          <w:rFonts w:cs="Calibri"/>
        </w:rPr>
        <w:t>mental</w:t>
      </w:r>
      <w:proofErr w:type="spellEnd"/>
      <w:r w:rsidRPr="00C33A26">
        <w:rPr>
          <w:rFonts w:cs="Calibri"/>
        </w:rPr>
        <w:t xml:space="preserve"> Product </w:t>
      </w:r>
      <w:proofErr w:type="spellStart"/>
      <w:r w:rsidRPr="00C33A26">
        <w:rPr>
          <w:rFonts w:cs="Calibri"/>
        </w:rPr>
        <w:t>Declaration</w:t>
      </w:r>
      <w:proofErr w:type="spellEnd"/>
      <w:r w:rsidRPr="00C33A26">
        <w:rPr>
          <w:rFonts w:cs="Calibri"/>
        </w:rPr>
        <w:t>) de ses produits qui indiquent l'impact environnemental potentiel d'un produit tout au long de son cycle de vie. </w:t>
      </w:r>
    </w:p>
    <w:sectPr w:rsidR="000F60D4" w:rsidRPr="000F60D4" w:rsidSect="000565A3">
      <w:headerReference w:type="even" r:id="rId20"/>
      <w:headerReference w:type="default" r:id="rId21"/>
      <w:footerReference w:type="default" r:id="rId22"/>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66765" w14:textId="77777777" w:rsidR="00EF74FF" w:rsidRDefault="00EF74FF">
      <w:r>
        <w:separator/>
      </w:r>
    </w:p>
  </w:endnote>
  <w:endnote w:type="continuationSeparator" w:id="0">
    <w:p w14:paraId="5F4675BA" w14:textId="77777777" w:rsidR="00EF74FF" w:rsidRDefault="00EF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98E5" w14:textId="77777777"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14:anchorId="149F0FC5" wp14:editId="352CBF4D">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w:t>
    </w:r>
    <w:r w:rsidR="00E50B68">
      <w:rPr>
        <w:color w:val="7F7F7F"/>
        <w:sz w:val="20"/>
        <w:szCs w:val="20"/>
      </w:rPr>
      <w:t xml:space="preserve"> entière disposition pour toute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14:paraId="1B7C59AB" w14:textId="77777777"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10B3B26F" wp14:editId="58D10E69">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5CFB1"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proofErr w:type="spellStart"/>
    <w:r w:rsidR="002E4A98" w:rsidRPr="00B02122">
      <w:rPr>
        <w:b/>
        <w:color w:val="BFBFBF"/>
        <w:sz w:val="16"/>
        <w:szCs w:val="16"/>
      </w:rPr>
      <w:t>Novoceram</w:t>
    </w:r>
    <w:proofErr w:type="spellEnd"/>
    <w:r w:rsidR="002E4A98" w:rsidRPr="00B02122">
      <w:rPr>
        <w:b/>
        <w:color w:val="BFBFBF"/>
        <w:sz w:val="16"/>
        <w:szCs w:val="16"/>
      </w:rPr>
      <w:t xml:space="preserve"> sas – Z.I. </w:t>
    </w:r>
    <w:proofErr w:type="spellStart"/>
    <w:r w:rsidR="002E4A98" w:rsidRPr="00B02122">
      <w:rPr>
        <w:b/>
        <w:color w:val="BFBFBF"/>
        <w:sz w:val="16"/>
        <w:szCs w:val="16"/>
      </w:rPr>
      <w:t>Orti</w:t>
    </w:r>
    <w:proofErr w:type="spellEnd"/>
    <w:r w:rsidR="002E4A98" w:rsidRPr="00B02122">
      <w:rPr>
        <w:b/>
        <w:color w:val="BFBFBF"/>
        <w:sz w:val="16"/>
        <w:szCs w:val="16"/>
      </w:rPr>
      <w:t>,  Laveyron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C462" w14:textId="77777777" w:rsidR="00EF74FF" w:rsidRDefault="00EF74FF">
      <w:r>
        <w:separator/>
      </w:r>
    </w:p>
  </w:footnote>
  <w:footnote w:type="continuationSeparator" w:id="0">
    <w:p w14:paraId="211FF38E" w14:textId="77777777" w:rsidR="00EF74FF" w:rsidRDefault="00EF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6916" w14:textId="77777777"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DE39" w14:textId="77777777" w:rsidR="002E4A98" w:rsidRPr="00D217B6" w:rsidRDefault="00DA3FF5" w:rsidP="00BC4D26">
    <w:pPr>
      <w:pStyle w:val="Titre"/>
      <w:rPr>
        <w:lang w:val="it-IT"/>
      </w:rPr>
    </w:pPr>
    <w:r>
      <w:rPr>
        <w:noProof/>
        <w:lang w:val="it-IT" w:eastAsia="it-IT"/>
      </w:rPr>
      <w:drawing>
        <wp:anchor distT="0" distB="0" distL="114300" distR="114300" simplePos="0" relativeHeight="251659264" behindDoc="1" locked="0" layoutInCell="1" allowOverlap="1" wp14:anchorId="704E4168" wp14:editId="0530372F">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25C1B80E" wp14:editId="13BEAA7C">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08D91"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935544"/>
    <w:multiLevelType w:val="hybridMultilevel"/>
    <w:tmpl w:val="916AF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16cid:durableId="105121604">
    <w:abstractNumId w:val="8"/>
  </w:num>
  <w:num w:numId="2" w16cid:durableId="1163426286">
    <w:abstractNumId w:val="8"/>
  </w:num>
  <w:num w:numId="3" w16cid:durableId="730228362">
    <w:abstractNumId w:val="3"/>
  </w:num>
  <w:num w:numId="4" w16cid:durableId="1496338586">
    <w:abstractNumId w:val="2"/>
  </w:num>
  <w:num w:numId="5" w16cid:durableId="523903942">
    <w:abstractNumId w:val="1"/>
  </w:num>
  <w:num w:numId="6" w16cid:durableId="1982734135">
    <w:abstractNumId w:val="0"/>
  </w:num>
  <w:num w:numId="7" w16cid:durableId="191653743">
    <w:abstractNumId w:val="9"/>
  </w:num>
  <w:num w:numId="8" w16cid:durableId="2025278775">
    <w:abstractNumId w:val="7"/>
  </w:num>
  <w:num w:numId="9" w16cid:durableId="639699602">
    <w:abstractNumId w:val="6"/>
  </w:num>
  <w:num w:numId="10" w16cid:durableId="5644407">
    <w:abstractNumId w:val="5"/>
  </w:num>
  <w:num w:numId="11" w16cid:durableId="1479423357">
    <w:abstractNumId w:val="4"/>
  </w:num>
  <w:num w:numId="12" w16cid:durableId="699666839">
    <w:abstractNumId w:val="10"/>
  </w:num>
  <w:num w:numId="13" w16cid:durableId="1997804583">
    <w:abstractNumId w:val="13"/>
  </w:num>
  <w:num w:numId="14" w16cid:durableId="1307663286">
    <w:abstractNumId w:val="14"/>
  </w:num>
  <w:num w:numId="15" w16cid:durableId="839613251">
    <w:abstractNumId w:val="12"/>
  </w:num>
  <w:num w:numId="16" w16cid:durableId="11114401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016A6"/>
    <w:rsid w:val="00015760"/>
    <w:rsid w:val="000202EB"/>
    <w:rsid w:val="00021B70"/>
    <w:rsid w:val="0005113E"/>
    <w:rsid w:val="00052E1D"/>
    <w:rsid w:val="000565A3"/>
    <w:rsid w:val="00060881"/>
    <w:rsid w:val="00064640"/>
    <w:rsid w:val="00065F88"/>
    <w:rsid w:val="000710C4"/>
    <w:rsid w:val="0007278B"/>
    <w:rsid w:val="00076057"/>
    <w:rsid w:val="000A1B9A"/>
    <w:rsid w:val="000A3A66"/>
    <w:rsid w:val="000A543B"/>
    <w:rsid w:val="000B6508"/>
    <w:rsid w:val="000C3449"/>
    <w:rsid w:val="000D2F57"/>
    <w:rsid w:val="000E79DB"/>
    <w:rsid w:val="000F10F7"/>
    <w:rsid w:val="000F2804"/>
    <w:rsid w:val="000F60D4"/>
    <w:rsid w:val="00113E9A"/>
    <w:rsid w:val="00122916"/>
    <w:rsid w:val="00123286"/>
    <w:rsid w:val="0013457D"/>
    <w:rsid w:val="0013484A"/>
    <w:rsid w:val="00147161"/>
    <w:rsid w:val="00147C43"/>
    <w:rsid w:val="00154EEA"/>
    <w:rsid w:val="00175913"/>
    <w:rsid w:val="00177EA8"/>
    <w:rsid w:val="00177F0B"/>
    <w:rsid w:val="00192CFD"/>
    <w:rsid w:val="001A5193"/>
    <w:rsid w:val="001B22E7"/>
    <w:rsid w:val="001B5793"/>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A721A"/>
    <w:rsid w:val="002C1D59"/>
    <w:rsid w:val="002C7EDD"/>
    <w:rsid w:val="002D1708"/>
    <w:rsid w:val="002D71D2"/>
    <w:rsid w:val="002E1084"/>
    <w:rsid w:val="002E4A98"/>
    <w:rsid w:val="002E515E"/>
    <w:rsid w:val="002F41BC"/>
    <w:rsid w:val="00300330"/>
    <w:rsid w:val="00304EF9"/>
    <w:rsid w:val="00305D1C"/>
    <w:rsid w:val="00307FDA"/>
    <w:rsid w:val="0032297B"/>
    <w:rsid w:val="00341785"/>
    <w:rsid w:val="00352B42"/>
    <w:rsid w:val="0036356B"/>
    <w:rsid w:val="00366E40"/>
    <w:rsid w:val="003749FA"/>
    <w:rsid w:val="003835C0"/>
    <w:rsid w:val="003A0574"/>
    <w:rsid w:val="003B2E6D"/>
    <w:rsid w:val="003C4840"/>
    <w:rsid w:val="003C7CEA"/>
    <w:rsid w:val="003E348C"/>
    <w:rsid w:val="003F4086"/>
    <w:rsid w:val="003F5953"/>
    <w:rsid w:val="003F5FDF"/>
    <w:rsid w:val="00401C99"/>
    <w:rsid w:val="00401DFF"/>
    <w:rsid w:val="00406B65"/>
    <w:rsid w:val="0042365F"/>
    <w:rsid w:val="00441468"/>
    <w:rsid w:val="0045235D"/>
    <w:rsid w:val="004608FF"/>
    <w:rsid w:val="004621E4"/>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62199"/>
    <w:rsid w:val="005816C8"/>
    <w:rsid w:val="0059641A"/>
    <w:rsid w:val="0059746B"/>
    <w:rsid w:val="005B6189"/>
    <w:rsid w:val="005C0CA5"/>
    <w:rsid w:val="005D1B5A"/>
    <w:rsid w:val="005D7326"/>
    <w:rsid w:val="005E6D13"/>
    <w:rsid w:val="00616FB2"/>
    <w:rsid w:val="00620A27"/>
    <w:rsid w:val="00642DD0"/>
    <w:rsid w:val="00653A20"/>
    <w:rsid w:val="006558F5"/>
    <w:rsid w:val="006617C2"/>
    <w:rsid w:val="00675CF1"/>
    <w:rsid w:val="00693DAE"/>
    <w:rsid w:val="006B0621"/>
    <w:rsid w:val="006B0C07"/>
    <w:rsid w:val="006B1013"/>
    <w:rsid w:val="006B40CA"/>
    <w:rsid w:val="006F0231"/>
    <w:rsid w:val="006F0F35"/>
    <w:rsid w:val="007008BD"/>
    <w:rsid w:val="007014CB"/>
    <w:rsid w:val="00710164"/>
    <w:rsid w:val="0071524B"/>
    <w:rsid w:val="00715C13"/>
    <w:rsid w:val="007252F8"/>
    <w:rsid w:val="00754714"/>
    <w:rsid w:val="007602E0"/>
    <w:rsid w:val="00774BF7"/>
    <w:rsid w:val="0077632E"/>
    <w:rsid w:val="007827E5"/>
    <w:rsid w:val="00785911"/>
    <w:rsid w:val="007B3923"/>
    <w:rsid w:val="007D2341"/>
    <w:rsid w:val="007E2C66"/>
    <w:rsid w:val="007F698D"/>
    <w:rsid w:val="008150D2"/>
    <w:rsid w:val="008330AE"/>
    <w:rsid w:val="00833AA1"/>
    <w:rsid w:val="0083495E"/>
    <w:rsid w:val="00835719"/>
    <w:rsid w:val="00842D3D"/>
    <w:rsid w:val="00850EB8"/>
    <w:rsid w:val="00862C90"/>
    <w:rsid w:val="008705D8"/>
    <w:rsid w:val="00872A56"/>
    <w:rsid w:val="008802B5"/>
    <w:rsid w:val="0089680C"/>
    <w:rsid w:val="008A235C"/>
    <w:rsid w:val="008A48BF"/>
    <w:rsid w:val="008C2404"/>
    <w:rsid w:val="008C5DFD"/>
    <w:rsid w:val="008E152E"/>
    <w:rsid w:val="008F3D2B"/>
    <w:rsid w:val="0090354B"/>
    <w:rsid w:val="00905101"/>
    <w:rsid w:val="009053C6"/>
    <w:rsid w:val="00906E7A"/>
    <w:rsid w:val="00907328"/>
    <w:rsid w:val="00912C92"/>
    <w:rsid w:val="009149F6"/>
    <w:rsid w:val="00915E8C"/>
    <w:rsid w:val="00922197"/>
    <w:rsid w:val="00925DA3"/>
    <w:rsid w:val="0093261E"/>
    <w:rsid w:val="00942216"/>
    <w:rsid w:val="00952CEB"/>
    <w:rsid w:val="00991D79"/>
    <w:rsid w:val="009A217C"/>
    <w:rsid w:val="009A76EA"/>
    <w:rsid w:val="009B19F1"/>
    <w:rsid w:val="009C1B78"/>
    <w:rsid w:val="009C69B4"/>
    <w:rsid w:val="009D6BE8"/>
    <w:rsid w:val="009E5677"/>
    <w:rsid w:val="009E6933"/>
    <w:rsid w:val="009E77C1"/>
    <w:rsid w:val="009F6DBB"/>
    <w:rsid w:val="00A01C38"/>
    <w:rsid w:val="00A0279D"/>
    <w:rsid w:val="00A16721"/>
    <w:rsid w:val="00A279F6"/>
    <w:rsid w:val="00A3674E"/>
    <w:rsid w:val="00A43E79"/>
    <w:rsid w:val="00A843A1"/>
    <w:rsid w:val="00AA481A"/>
    <w:rsid w:val="00AB07BF"/>
    <w:rsid w:val="00AC27B6"/>
    <w:rsid w:val="00AC760B"/>
    <w:rsid w:val="00AD1BD5"/>
    <w:rsid w:val="00AD3E13"/>
    <w:rsid w:val="00AF0A4B"/>
    <w:rsid w:val="00AF732A"/>
    <w:rsid w:val="00B05F92"/>
    <w:rsid w:val="00B139B8"/>
    <w:rsid w:val="00B13C12"/>
    <w:rsid w:val="00B13D05"/>
    <w:rsid w:val="00B15004"/>
    <w:rsid w:val="00B1564B"/>
    <w:rsid w:val="00B206E3"/>
    <w:rsid w:val="00B4180C"/>
    <w:rsid w:val="00B44F3E"/>
    <w:rsid w:val="00B52DE9"/>
    <w:rsid w:val="00B736D4"/>
    <w:rsid w:val="00B743F2"/>
    <w:rsid w:val="00B8090F"/>
    <w:rsid w:val="00B86AF6"/>
    <w:rsid w:val="00B934B6"/>
    <w:rsid w:val="00B961DA"/>
    <w:rsid w:val="00BB0EF5"/>
    <w:rsid w:val="00BB2619"/>
    <w:rsid w:val="00BC4D26"/>
    <w:rsid w:val="00BC55AF"/>
    <w:rsid w:val="00BD29BC"/>
    <w:rsid w:val="00BE245C"/>
    <w:rsid w:val="00BF08F8"/>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82A"/>
    <w:rsid w:val="00CF15FE"/>
    <w:rsid w:val="00CF172E"/>
    <w:rsid w:val="00CF6613"/>
    <w:rsid w:val="00D01A57"/>
    <w:rsid w:val="00D145DE"/>
    <w:rsid w:val="00D16831"/>
    <w:rsid w:val="00D217B6"/>
    <w:rsid w:val="00D244E5"/>
    <w:rsid w:val="00D44897"/>
    <w:rsid w:val="00D60CFE"/>
    <w:rsid w:val="00D72487"/>
    <w:rsid w:val="00D80F87"/>
    <w:rsid w:val="00D84E34"/>
    <w:rsid w:val="00D876C9"/>
    <w:rsid w:val="00D87D9A"/>
    <w:rsid w:val="00DA3FF5"/>
    <w:rsid w:val="00DC013F"/>
    <w:rsid w:val="00DC33EE"/>
    <w:rsid w:val="00DD6422"/>
    <w:rsid w:val="00E179F8"/>
    <w:rsid w:val="00E42DB1"/>
    <w:rsid w:val="00E47537"/>
    <w:rsid w:val="00E50B68"/>
    <w:rsid w:val="00E53D67"/>
    <w:rsid w:val="00E679F3"/>
    <w:rsid w:val="00E67C10"/>
    <w:rsid w:val="00E86FE0"/>
    <w:rsid w:val="00E90F96"/>
    <w:rsid w:val="00E9295B"/>
    <w:rsid w:val="00EA0BE8"/>
    <w:rsid w:val="00EA10C5"/>
    <w:rsid w:val="00EC4CCF"/>
    <w:rsid w:val="00EC5C10"/>
    <w:rsid w:val="00ED73BD"/>
    <w:rsid w:val="00EE6897"/>
    <w:rsid w:val="00EF4667"/>
    <w:rsid w:val="00EF5947"/>
    <w:rsid w:val="00EF74FF"/>
    <w:rsid w:val="00F06979"/>
    <w:rsid w:val="00F20379"/>
    <w:rsid w:val="00F206F8"/>
    <w:rsid w:val="00F25309"/>
    <w:rsid w:val="00F37D67"/>
    <w:rsid w:val="00F44417"/>
    <w:rsid w:val="00F56F8A"/>
    <w:rsid w:val="00F57E4C"/>
    <w:rsid w:val="00F6394F"/>
    <w:rsid w:val="00F66761"/>
    <w:rsid w:val="00F704A6"/>
    <w:rsid w:val="00F706D5"/>
    <w:rsid w:val="00FA1A31"/>
    <w:rsid w:val="00FA1F25"/>
    <w:rsid w:val="00FD1451"/>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D6683"/>
  <w15:chartTrackingRefBased/>
  <w15:docId w15:val="{CF21F356-6733-43D5-BF97-F77F810AD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fr-FR"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Mentionnonrsolue1">
    <w:name w:val="Mention non résolue1"/>
    <w:uiPriority w:val="99"/>
    <w:semiHidden/>
    <w:unhideWhenUsed/>
    <w:rsid w:val="001A5193"/>
    <w:rPr>
      <w:color w:val="808080"/>
      <w:shd w:val="clear" w:color="auto" w:fill="E6E6E6"/>
    </w:rPr>
  </w:style>
  <w:style w:type="paragraph" w:styleId="NormalWeb">
    <w:name w:val="Normal (Web)"/>
    <w:basedOn w:val="Normal"/>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 w:type="paragraph" w:styleId="Paragraphedeliste">
    <w:name w:val="List Paragraph"/>
    <w:basedOn w:val="Normal"/>
    <w:uiPriority w:val="34"/>
    <w:qFormat/>
    <w:rsid w:val="00952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fr/societe/nos-certifications/iso-14001" TargetMode="External"/><Relationship Id="rId18" Type="http://schemas.openxmlformats.org/officeDocument/2006/relationships/hyperlink" Target="http://www.novoceram.fr/societe/environnement-et-qualite/pe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ovoceram.fr/societe/nos-certifications/iso-9001" TargetMode="External"/><Relationship Id="rId17" Type="http://schemas.openxmlformats.org/officeDocument/2006/relationships/hyperlink" Target="http://www.novoceram.fr/societe/environnement-et-qualite/leed-compliant" TargetMode="External"/><Relationship Id="rId2" Type="http://schemas.openxmlformats.org/officeDocument/2006/relationships/numbering" Target="numbering.xml"/><Relationship Id="rId16" Type="http://schemas.openxmlformats.org/officeDocument/2006/relationships/hyperlink" Target="http://www.novoceram.fr/societe/nos-certifications/a-pl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oceram.fr/societe/nos-certifications/upec-carrelage" TargetMode="External"/><Relationship Id="rId23" Type="http://schemas.openxmlformats.org/officeDocument/2006/relationships/fontTable" Target="fontTable.xml"/><Relationship Id="rId10" Type="http://schemas.openxmlformats.org/officeDocument/2006/relationships/hyperlink" Target="http://www.novoceram.fr" TargetMode="External"/><Relationship Id="rId19" Type="http://schemas.openxmlformats.org/officeDocument/2006/relationships/hyperlink" Target="http://www.novoceram.fr/societe/environnement-et-qualite/dep" TargetMode="External"/><Relationship Id="rId4" Type="http://schemas.openxmlformats.org/officeDocument/2006/relationships/settings" Target="settings.xml"/><Relationship Id="rId9" Type="http://schemas.openxmlformats.org/officeDocument/2006/relationships/hyperlink" Target="http://www.novoceram.fr/" TargetMode="External"/><Relationship Id="rId14" Type="http://schemas.openxmlformats.org/officeDocument/2006/relationships/hyperlink" Target="https://www.novoceram.fr/societe/environnement-et-qualite/iso-50001"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42FC7-02C3-433F-9731-C2D421BA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815</Words>
  <Characters>4815</Characters>
  <Application>Microsoft Office Word</Application>
  <DocSecurity>0</DocSecurity>
  <Lines>98</Lines>
  <Paragraphs>60</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5570</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Céline ROUQUIER</cp:lastModifiedBy>
  <cp:revision>9</cp:revision>
  <cp:lastPrinted>2017-09-21T17:04:00Z</cp:lastPrinted>
  <dcterms:created xsi:type="dcterms:W3CDTF">2021-07-29T12:25:00Z</dcterms:created>
  <dcterms:modified xsi:type="dcterms:W3CDTF">2022-09-24T14:40:00Z</dcterms:modified>
</cp:coreProperties>
</file>